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E" w:rsidRDefault="009550FC">
      <w:r>
        <w:rPr>
          <w:noProof/>
          <w:color w:val="0000FF"/>
          <w:lang w:eastAsia="es-ES"/>
        </w:rPr>
        <w:drawing>
          <wp:inline distT="0" distB="0" distL="0" distR="0">
            <wp:extent cx="2324100" cy="600075"/>
            <wp:effectExtent l="19050" t="0" r="0" b="0"/>
            <wp:docPr id="30" name="Imagen 30" descr="http://images.portoeditora.pt/imagedownload.aspx?schema=09227A372E040FA5E0440003BA2C8E70&amp;channel=09185FA802D90FB1E0440003BA2C8E70&amp;content_id=4842CDFFE9C9323CE04400144F16FAAE&amp;field=imagem&amp;lang=pt&amp;ver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ages.portoeditora.pt/imagedownload.aspx?schema=09227A372E040FA5E0440003BA2C8E70&amp;channel=09185FA802D90FB1E0440003BA2C8E70&amp;content_id=4842CDFFE9C9323CE04400144F16FAAE&amp;field=imagem&amp;lang=pt&amp;ver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74"/>
      </w:tblGrid>
      <w:tr w:rsidR="009550FC" w:rsidRPr="009550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550FC" w:rsidRPr="009550FC" w:rsidRDefault="009550FC" w:rsidP="0095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</w:pPr>
            <w:r w:rsidRPr="009550F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 xml:space="preserve">O Portal da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s-ES"/>
              </w:rPr>
              <w:t>Educação</w:t>
            </w:r>
            <w:proofErr w:type="spellEnd"/>
          </w:p>
        </w:tc>
      </w:tr>
      <w:tr w:rsidR="009550FC" w:rsidRPr="009550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550FC" w:rsidRPr="009550FC" w:rsidRDefault="009550FC" w:rsidP="009550FC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es-ES"/>
              </w:rPr>
            </w:pPr>
            <w:proofErr w:type="spellStart"/>
            <w:r w:rsidRPr="009550FC">
              <w:rPr>
                <w:rFonts w:ascii="Arial" w:eastAsia="Times New Roman" w:hAnsi="Arial" w:cs="Arial"/>
                <w:color w:val="5D5D5D"/>
                <w:sz w:val="17"/>
                <w:szCs w:val="17"/>
                <w:lang w:eastAsia="es-ES"/>
              </w:rPr>
              <w:t>Terça-feira</w:t>
            </w:r>
            <w:proofErr w:type="spellEnd"/>
            <w:r w:rsidRPr="009550FC">
              <w:rPr>
                <w:rFonts w:ascii="Arial" w:eastAsia="Times New Roman" w:hAnsi="Arial" w:cs="Arial"/>
                <w:color w:val="5D5D5D"/>
                <w:sz w:val="17"/>
                <w:szCs w:val="17"/>
                <w:lang w:eastAsia="es-ES"/>
              </w:rPr>
              <w:t xml:space="preserve">, 31 de </w:t>
            </w:r>
            <w:proofErr w:type="spellStart"/>
            <w:r w:rsidRPr="009550FC">
              <w:rPr>
                <w:rFonts w:ascii="Arial" w:eastAsia="Times New Roman" w:hAnsi="Arial" w:cs="Arial"/>
                <w:color w:val="5D5D5D"/>
                <w:sz w:val="17"/>
                <w:szCs w:val="17"/>
                <w:lang w:eastAsia="es-ES"/>
              </w:rPr>
              <w:t>Março</w:t>
            </w:r>
            <w:proofErr w:type="spellEnd"/>
            <w:r w:rsidRPr="009550FC">
              <w:rPr>
                <w:rFonts w:ascii="Arial" w:eastAsia="Times New Roman" w:hAnsi="Arial" w:cs="Arial"/>
                <w:color w:val="5D5D5D"/>
                <w:sz w:val="17"/>
                <w:szCs w:val="17"/>
                <w:lang w:eastAsia="es-ES"/>
              </w:rPr>
              <w:t xml:space="preserve"> de 2009</w:t>
            </w:r>
          </w:p>
        </w:tc>
      </w:tr>
      <w:tr w:rsidR="009550FC" w:rsidRPr="009550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9550FC" w:rsidRPr="009550FC" w:rsidRDefault="009550FC" w:rsidP="009550FC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17"/>
                <w:szCs w:val="17"/>
                <w:lang w:eastAsia="es-ES"/>
              </w:rPr>
            </w:pPr>
          </w:p>
        </w:tc>
      </w:tr>
    </w:tbl>
    <w:p w:rsidR="009550FC" w:rsidRDefault="009550FC"/>
    <w:tbl>
      <w:tblPr>
        <w:tblW w:w="11434" w:type="dxa"/>
        <w:jc w:val="center"/>
        <w:tblCellSpacing w:w="0" w:type="dxa"/>
        <w:tblInd w:w="2505" w:type="dxa"/>
        <w:tblCellMar>
          <w:left w:w="0" w:type="dxa"/>
          <w:right w:w="0" w:type="dxa"/>
        </w:tblCellMar>
        <w:tblLook w:val="04A0"/>
      </w:tblPr>
      <w:tblGrid>
        <w:gridCol w:w="11434"/>
      </w:tblGrid>
      <w:tr w:rsidR="009550FC" w:rsidRPr="009550FC" w:rsidTr="009550FC">
        <w:trPr>
          <w:tblCellSpacing w:w="0" w:type="dxa"/>
          <w:jc w:val="center"/>
        </w:trPr>
        <w:tc>
          <w:tcPr>
            <w:tcW w:w="11434" w:type="dxa"/>
            <w:tcBorders>
              <w:bottom w:val="single" w:sz="6" w:space="0" w:color="B2B2B2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550FC" w:rsidRPr="009550FC" w:rsidRDefault="009550FC" w:rsidP="00955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5D5D5D"/>
                <w:sz w:val="17"/>
                <w:szCs w:val="17"/>
                <w:lang w:eastAsia="es-ES"/>
              </w:rPr>
            </w:pPr>
            <w:r w:rsidRPr="009550FC">
              <w:rPr>
                <w:rFonts w:ascii="Arial" w:eastAsia="Times New Roman" w:hAnsi="Arial" w:cs="Arial"/>
                <w:b/>
                <w:bCs/>
                <w:caps/>
                <w:color w:val="5D5D5D"/>
                <w:sz w:val="17"/>
                <w:szCs w:val="17"/>
                <w:lang w:eastAsia="es-ES"/>
              </w:rPr>
              <w:t>Entrevistas</w:t>
            </w:r>
          </w:p>
        </w:tc>
      </w:tr>
      <w:tr w:rsidR="009550FC" w:rsidRPr="009550FC" w:rsidTr="009550FC">
        <w:trPr>
          <w:tblCellSpacing w:w="0" w:type="dxa"/>
          <w:jc w:val="center"/>
        </w:trPr>
        <w:tc>
          <w:tcPr>
            <w:tcW w:w="11434" w:type="dxa"/>
            <w:vAlign w:val="center"/>
            <w:hideMark/>
          </w:tcPr>
          <w:p w:rsidR="009550FC" w:rsidRPr="009550FC" w:rsidRDefault="009550FC" w:rsidP="0095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190500"/>
                  <wp:effectExtent l="19050" t="0" r="9525" b="0"/>
                  <wp:docPr id="70" name="Imagen 70" descr="http://www.educare.pt/educare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ducare.pt/educare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0FC" w:rsidRPr="009550FC" w:rsidTr="009550FC">
        <w:trPr>
          <w:tblCellSpacing w:w="0" w:type="dxa"/>
          <w:jc w:val="center"/>
        </w:trPr>
        <w:tc>
          <w:tcPr>
            <w:tcW w:w="11434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34"/>
            </w:tblGrid>
            <w:tr w:rsidR="009550FC" w:rsidRPr="009550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34"/>
                  </w:tblGrid>
                  <w:tr w:rsidR="009550FC" w:rsidRPr="009550F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285" w:type="dxa"/>
                          <w:tblCellSpacing w:w="0" w:type="dxa"/>
                          <w:tblInd w:w="1149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40"/>
                          <w:gridCol w:w="5645"/>
                        </w:tblGrid>
                        <w:tr w:rsidR="009550FC" w:rsidRPr="009550FC" w:rsidTr="009550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9550FC" w:rsidRPr="009550FC" w:rsidRDefault="009550FC" w:rsidP="009550F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>
                                    <wp:simplePos x="0" y="0"/>
                                    <wp:positionH relativeFrom="column">
                                      <wp:posOffset>-118110</wp:posOffset>
                                    </wp:positionH>
                                    <wp:positionV relativeFrom="paragraph">
                                      <wp:posOffset>-6985</wp:posOffset>
                                    </wp:positionV>
                                    <wp:extent cx="2286000" cy="1143000"/>
                                    <wp:effectExtent l="19050" t="0" r="0" b="0"/>
                                    <wp:wrapSquare wrapText="bothSides"/>
                                    <wp:docPr id="71" name="Imagen 71" descr="http://images.portoeditora.pt/imagedownload.aspx?schema=7627B2291F39C14CA249CDFC4A50E99E&amp;channel=12677D01BF3716469888BBFBADB7BC67&amp;content_id=658FFF574CBD3348E0400A0AB8001085&amp;field=imagem&amp;lang=pt&amp;ver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images.portoeditora.pt/imagedownload.aspx?schema=7627B2291F39C14CA249CDFC4A50E99E&amp;channel=12677D01BF3716469888BBFBADB7BC67&amp;content_id=658FFF574CBD3348E0400A0AB8001085&amp;field=imagem&amp;lang=pt&amp;ver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99"/>
                              </w:tblGrid>
                              <w:tr w:rsidR="009550FC" w:rsidRPr="009550F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9550FC" w:rsidRPr="009550FC" w:rsidRDefault="009550FC" w:rsidP="009550F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  <w:tr w:rsidR="009550FC" w:rsidRPr="009550F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550FC" w:rsidRPr="009550FC" w:rsidRDefault="009550FC" w:rsidP="00955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  <w:tr w:rsidR="009550FC" w:rsidRPr="009550F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p w:rsidR="009550FC" w:rsidRDefault="009550FC"/>
                                  <w:p w:rsidR="009550FC" w:rsidRDefault="009550FC"/>
                                  <w:p w:rsidR="009550FC" w:rsidRDefault="009550FC"/>
                                  <w:tbl>
                                    <w:tblPr>
                                      <w:tblW w:w="4599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99"/>
                                    </w:tblGrid>
                                    <w:tr w:rsidR="009550FC" w:rsidRPr="009550FC" w:rsidTr="009550F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599" w:type="dxa"/>
                                          <w:vAlign w:val="center"/>
                                          <w:hideMark/>
                                        </w:tcPr>
                                        <w:p w:rsidR="009550FC" w:rsidRPr="009550FC" w:rsidRDefault="009550FC" w:rsidP="009550F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</w:pPr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 xml:space="preserve">Guillermo Ballenato: "Os gritos </w:t>
                                          </w:r>
                                          <w:proofErr w:type="spellStart"/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surgem</w:t>
                                          </w:r>
                                          <w:proofErr w:type="spellEnd"/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 xml:space="preserve"> da </w:t>
                                          </w:r>
                                          <w:proofErr w:type="spellStart"/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perda</w:t>
                                          </w:r>
                                          <w:proofErr w:type="spellEnd"/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autoridade</w:t>
                                          </w:r>
                                          <w:proofErr w:type="spellEnd"/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F4F00"/>
                                              <w:sz w:val="24"/>
                                              <w:szCs w:val="24"/>
                                              <w:lang w:eastAsia="es-ES"/>
                                            </w:rPr>
                                            <w:t>"</w:t>
                                          </w:r>
                                        </w:p>
                                      </w:tc>
                                    </w:tr>
                                    <w:tr w:rsidR="009550FC" w:rsidRPr="009550FC" w:rsidTr="009550F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599" w:type="dxa"/>
                                          <w:vAlign w:val="center"/>
                                          <w:hideMark/>
                                        </w:tcPr>
                                        <w:p w:rsidR="009550FC" w:rsidRPr="009550FC" w:rsidRDefault="009550FC" w:rsidP="009550F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5"/>
                                              <w:szCs w:val="15"/>
                                              <w:lang w:eastAsia="es-ES"/>
                                            </w:rPr>
                                          </w:pPr>
                                          <w:r w:rsidRPr="009550F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15"/>
                                              <w:szCs w:val="15"/>
                                              <w:lang w:eastAsia="es-ES"/>
                                            </w:rPr>
                                            <w:t>Sara R. Oliveira| 2009-03-30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550FC" w:rsidRPr="009550FC" w:rsidRDefault="009550FC" w:rsidP="009550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50FC" w:rsidRPr="009550FC" w:rsidRDefault="009550FC" w:rsidP="009550F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:rsidR="009550FC" w:rsidRPr="009550FC" w:rsidRDefault="009550FC" w:rsidP="009550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9550FC" w:rsidRPr="009550FC" w:rsidRDefault="009550FC" w:rsidP="009550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9550FC" w:rsidRPr="009550FC" w:rsidRDefault="009550FC" w:rsidP="0095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9550FC" w:rsidRDefault="009550F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9550FC" w:rsidRPr="009550FC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0FC" w:rsidRPr="009550FC" w:rsidRDefault="009550FC" w:rsidP="009550F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O especialista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espanhol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Educativa Guillermo Ballenato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escreveu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livro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55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es-ES"/>
              </w:rPr>
              <w:t xml:space="preserve">Educar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es-ES"/>
              </w:rPr>
              <w:t>sem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es-ES"/>
              </w:rPr>
              <w:t xml:space="preserve"> Gritar</w:t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. O autor aborda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bases de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educação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integral e 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importância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saber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ouvir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os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mais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novos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9550FC" w:rsidRPr="009550F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0FC" w:rsidRPr="009550FC" w:rsidRDefault="009550FC" w:rsidP="00955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190500"/>
                  <wp:effectExtent l="19050" t="0" r="9525" b="0"/>
                  <wp:docPr id="76" name="Imagen 76" descr="http://www.educare.pt/educare/images/transpar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ducare.pt/educare/images/transpar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0FC" w:rsidRPr="009550FC">
        <w:trPr>
          <w:tblCellSpacing w:w="0" w:type="dxa"/>
        </w:trPr>
        <w:tc>
          <w:tcPr>
            <w:tcW w:w="0" w:type="auto"/>
            <w:vAlign w:val="center"/>
            <w:hideMark/>
          </w:tcPr>
          <w:p w:rsidR="009550FC" w:rsidRPr="009550FC" w:rsidRDefault="009550FC" w:rsidP="009550FC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9550F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ES"/>
              </w:rPr>
              <w:t xml:space="preserve">Educar </w:t>
            </w:r>
            <w:proofErr w:type="spellStart"/>
            <w:r w:rsidRPr="009550F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ES"/>
              </w:rPr>
              <w:t>sem</w:t>
            </w:r>
            <w:proofErr w:type="spellEnd"/>
            <w:r w:rsidRPr="009550FC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es-ES"/>
              </w:rPr>
              <w:t xml:space="preserve"> Gritar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livro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espanhol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Guillermo Ballenato. O autor, especialista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Educativa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Psicologia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Clínica,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aponta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caminhos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sólida e eficaz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crianças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adolescentes.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alterar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voz.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opinião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é preciso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compreender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controlo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educadores. E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necessário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separar 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águas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Gritar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pontualmente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diferente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estilo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agressivo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sistemático. "Os gritos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surgem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sensação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impotência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", afirma.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 xml:space="preserve">"O autoritarismo que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exercia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algumas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décadas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converteu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permissividade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ineficaz como contraproducente". Ballenato, que actualmente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trabalha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no Programa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Aperfeiçoamento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Pessoal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Assessorias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Técnicas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Estudo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 Gabinete Psicopedagógico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Universidade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Carlos II de Madrid,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refere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ameaçados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pelas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crianças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também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gritam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 pode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dizer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gritar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gritar.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 xml:space="preserve">Afecto,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motivação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elogio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reconhecimento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O psicólogo considera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alguns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dos ingredientes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essenciais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ambiente familiar. Ballenato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defende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também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professor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"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modelo,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referência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moral,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exemplo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conduta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". "A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eficaz consiste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conseguir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equilíbrio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entre a firmeza e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flexibilidade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razão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emoções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o controlo e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liberdade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",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escreve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no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livro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"manual" que dedica "a todas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aquelas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pessoas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têm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privilégio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educar e que, conscientes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responsabilidade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todos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tentam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aperfeiçoar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". 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EDUCARE.PT: </w:t>
            </w:r>
            <w:r w:rsidRPr="00955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es-ES"/>
              </w:rPr>
              <w:t xml:space="preserve">Educar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es-ES"/>
              </w:rPr>
              <w:t>sem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es-ES"/>
              </w:rPr>
              <w:t xml:space="preserve"> Gritar</w:t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é o título do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novo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livro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receita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possível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de concretizar?</w:t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Guillermo Ballenato: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conhecimento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complexidade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 ser humano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ensina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-nos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receitas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sirvam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todos os casos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mesma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maneira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Cada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mãe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cada menino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menina, cada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família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cada grupo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classe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diferentes.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apaixonado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pela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neste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livro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partilhar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dar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conhecer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validade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alguns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princípios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básicos que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hora de abordar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tarefa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educar. Este manual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foi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gerado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emoção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durante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muitos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trabalho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observação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reflexão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experiência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Estou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convencido de que o público,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culto e ávido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conhecimento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receberá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mesma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receptividade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êxito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está a ter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Espanha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E: Os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, educadores 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professores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devem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sentir-se culpados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quando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gritam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crianças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jovens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?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GB: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Devemos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compreensivos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controlo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muitos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educadores no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desempenho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tarefa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complexa e difícil.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mesmo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controlo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pontual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estilo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agressivo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autocrático sistemático.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qualquer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caso,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faz sentido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culpabilizarem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-se. É difícil encontrar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serenidade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necessária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educar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quando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pessoa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invadida por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sentimentos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culpa.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preferível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aprender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erro e rectificar. O que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verdadeiramente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importante é adquirir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estratégias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educativas alternativas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sejam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positivas.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E: Que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conselhos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dá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para que se eduque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sem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alterar o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tom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de voz</w:t>
            </w:r>
            <w:proofErr w:type="gram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?</w:t>
            </w:r>
            <w:proofErr w:type="gram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GB: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Quando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os gritos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surgem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relações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interpessoais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convém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analisar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várias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questões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contexto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produzem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frequência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habitualmente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papel... Os gritos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surgem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sensação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impotência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;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algumas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ocasiões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fruto do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próprio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mal-estar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pessoal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mãe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felizes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podem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realizar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melhor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tarefa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educar.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evitar sobredimensionar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algumas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questões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secundárias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podem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perturbar 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relações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filhos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assim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importantes.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também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aprender a contar até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dez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antes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falar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e, inclusive, até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E,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momento,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perderem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estribeiras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saberem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desculpar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-se.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E: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Apresenta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vários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conceitos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básicos para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educação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positiva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crianças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e adolescentes, como o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respeito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, o diálogo e o afecto. Se faltar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deles, é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impossível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educar</w:t>
            </w:r>
            <w:proofErr w:type="gram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?</w:t>
            </w:r>
            <w:proofErr w:type="gram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GB: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Pretendi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abordar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bases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verdadeira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educação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integral.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Evidenciei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importância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melhorar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partir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compreensão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escuta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real dos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filhos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Destaquei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importância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coerência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o sentido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imparcialidade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justiça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como elemento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imprescindível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que os educadores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possam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moral. No ambiente familiar, considero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essenciais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afecto,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motivação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o elogio e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reconhecimento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Assim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como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desenvolvimento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princípios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valores humanos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convivência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possibilitem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adequada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integração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social do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jovem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progressiva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participação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positiva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sociedade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E: Como explicar 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pai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ou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professor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deve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gritar para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impor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ponto de vista</w:t>
            </w:r>
            <w:proofErr w:type="gram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?</w:t>
            </w:r>
            <w:proofErr w:type="gram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GB: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Convém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recordar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efeitos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negativos dos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maus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modos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comunicação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O constante desgaste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razão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-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mesmo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quando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realmente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têm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-,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sentimentos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culpa,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diminuição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 auto-estima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criança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confiança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deterioração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relações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melhor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forma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ensinar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autocontrolo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filhos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mostrando-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lhes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nossa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própria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conduta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maravilhoso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aforismo latino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diz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"a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palavra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ensina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mas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exemplo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arrasta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".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podemos pedir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filhos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levantem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voz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dizê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-lo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gritos. O diálogo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baseia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escuta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Escutar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outro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deixar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ser. É tentar entender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respeitar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ponto de vista.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E: Pela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experiência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tem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psicologia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educativa, os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gritam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muito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os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jovens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?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situações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fazem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mais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?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GB: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conduta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habitual, mas nos últimos anos os gritos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têm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vindo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acompanhados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significativo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empobrecimento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cultural e educativo generalizado. É fácil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comprovar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vendo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personagens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aparecem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diversos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televisão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forma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expressar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-se e actuar. É preciso recuperar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respeito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tertúlia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televisão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também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modelo que educa. O autoritarismo que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exercia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algumas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décadas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converteu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permissividade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ineficaz como contraproducente. Mima-se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filhos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acabam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por se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verem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quase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ameaçados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pelas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crianças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também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gritam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que,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realidade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estão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reclamando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normas claras.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quando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querem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recuperar parte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desse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poder,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tinham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perdido,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só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lhes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ocorre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muitos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casos, recorrer a gritos e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maus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modos.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E: É o que se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passa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nas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escolas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?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professor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pontualmente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grita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é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respeitado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?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Perde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-se a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quando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se grita</w:t>
            </w:r>
            <w:proofErr w:type="gram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?</w:t>
            </w:r>
            <w:proofErr w:type="gram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GB: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docência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tarefa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muito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complexa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cujo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valor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reinvidicar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-se continuamente como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contribuição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melhorar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sociedade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O docente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agente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mudança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social.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muitas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formas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fazer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valer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aula.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professor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ser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modelo,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referência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moral,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exemplo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conduta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Daí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deriva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moral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lhe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conferem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alunos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verdadeiro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líder que se destaca pelo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poder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influência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professores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devido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à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falta de sentido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equidade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justiça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mostrando arbitrariedades,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demonstrando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favoritismos.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alunos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tendem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perder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respeito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perante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essas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condutas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E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professores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podem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tentar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manter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meramente aparente, à base de castigos;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então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gritar e perder o controlo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perante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alunos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consequente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progressiva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autoridade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E: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sua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opinião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qual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o papel que as novas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tecnologias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estão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a ter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educação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dos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mais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novos</w:t>
            </w:r>
            <w:proofErr w:type="spellEnd"/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?</w:t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br/>
            </w:r>
            <w:r w:rsidRPr="009550F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es-ES"/>
              </w:rPr>
              <w:t>GB:</w:t>
            </w:r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papel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muito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destacado. A Internet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inesgotável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informação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permite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satisfazer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curiosidade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jovens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O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devemos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aprender é a despertar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neles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essa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curiosidade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esse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desejo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investigar, de saber, de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descobrir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Há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também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ensinar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manusear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adequadamente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essas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novas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tecnologias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de modo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cumpram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função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verdadeiramente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educativa,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é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incompatível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seu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carácter lúdico. Por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outro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lado, as novas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tecnologias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mal entendidas,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podem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levar à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retracção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à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perda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habilidades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sociais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jovens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assim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como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empobrecimento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linguagem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,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tende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simplificar-se,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descuido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escrita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em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determinados suportes informáticos.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Uma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boa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supervisão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-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não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refiro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controlo - por parte dos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pais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conduz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uso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adequado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aproveitamento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todas 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vantagens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que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acompanham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as novas </w:t>
            </w:r>
            <w:proofErr w:type="spellStart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tecnologias</w:t>
            </w:r>
            <w:proofErr w:type="spellEnd"/>
            <w:r w:rsidRPr="00955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</w:p>
        </w:tc>
      </w:tr>
    </w:tbl>
    <w:p w:rsidR="009550FC" w:rsidRDefault="009550FC"/>
    <w:p w:rsidR="009550FC" w:rsidRDefault="009550FC">
      <w:r>
        <w:rPr>
          <w:rStyle w:val="Textoennegrita"/>
          <w:rFonts w:ascii="Arial" w:hAnsi="Arial" w:cs="Arial"/>
          <w:sz w:val="20"/>
          <w:szCs w:val="20"/>
        </w:rPr>
        <w:t xml:space="preserve">As </w:t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escolhas</w:t>
      </w:r>
      <w:proofErr w:type="spellEnd"/>
      <w:r>
        <w:rPr>
          <w:rStyle w:val="Textoennegrita"/>
          <w:rFonts w:ascii="Arial" w:hAnsi="Arial" w:cs="Arial"/>
          <w:sz w:val="20"/>
          <w:szCs w:val="20"/>
        </w:rPr>
        <w:t xml:space="preserve"> de... Guillermo Ballenato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Citação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Style w:val="nfasis"/>
          <w:rFonts w:ascii="Arial" w:hAnsi="Arial" w:cs="Arial"/>
          <w:sz w:val="20"/>
          <w:szCs w:val="20"/>
        </w:rPr>
        <w:t>"</w:t>
      </w:r>
      <w:proofErr w:type="spellStart"/>
      <w:r>
        <w:rPr>
          <w:rStyle w:val="nfasis"/>
          <w:rFonts w:ascii="Arial" w:hAnsi="Arial" w:cs="Arial"/>
          <w:sz w:val="20"/>
          <w:szCs w:val="20"/>
        </w:rPr>
        <w:t>Educai</w:t>
      </w:r>
      <w:proofErr w:type="spellEnd"/>
      <w:r>
        <w:rPr>
          <w:rStyle w:val="nfasis"/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Style w:val="nfasis"/>
          <w:rFonts w:ascii="Arial" w:hAnsi="Arial" w:cs="Arial"/>
          <w:sz w:val="20"/>
          <w:szCs w:val="20"/>
        </w:rPr>
        <w:t>crianças</w:t>
      </w:r>
      <w:proofErr w:type="spellEnd"/>
      <w:r>
        <w:rPr>
          <w:rStyle w:val="nfasis"/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Style w:val="nfasis"/>
          <w:rFonts w:ascii="Arial" w:hAnsi="Arial" w:cs="Arial"/>
          <w:sz w:val="20"/>
          <w:szCs w:val="20"/>
        </w:rPr>
        <w:t>não</w:t>
      </w:r>
      <w:proofErr w:type="spellEnd"/>
      <w:r>
        <w:rPr>
          <w:rStyle w:val="nfasis"/>
          <w:rFonts w:ascii="Arial" w:hAnsi="Arial" w:cs="Arial"/>
          <w:sz w:val="20"/>
          <w:szCs w:val="20"/>
        </w:rPr>
        <w:t xml:space="preserve"> será </w:t>
      </w:r>
      <w:proofErr w:type="spellStart"/>
      <w:r>
        <w:rPr>
          <w:rStyle w:val="nfasis"/>
          <w:rFonts w:ascii="Arial" w:hAnsi="Arial" w:cs="Arial"/>
          <w:sz w:val="20"/>
          <w:szCs w:val="20"/>
        </w:rPr>
        <w:t>necessário</w:t>
      </w:r>
      <w:proofErr w:type="spellEnd"/>
      <w:r>
        <w:rPr>
          <w:rStyle w:val="nfasis"/>
          <w:rFonts w:ascii="Arial" w:hAnsi="Arial" w:cs="Arial"/>
          <w:sz w:val="20"/>
          <w:szCs w:val="20"/>
        </w:rPr>
        <w:t xml:space="preserve"> castigar os </w:t>
      </w:r>
      <w:proofErr w:type="spellStart"/>
      <w:r>
        <w:rPr>
          <w:rStyle w:val="nfasis"/>
          <w:rFonts w:ascii="Arial" w:hAnsi="Arial" w:cs="Arial"/>
          <w:sz w:val="20"/>
          <w:szCs w:val="20"/>
        </w:rPr>
        <w:t>homens</w:t>
      </w:r>
      <w:proofErr w:type="spellEnd"/>
      <w:r>
        <w:rPr>
          <w:rStyle w:val="nfasis"/>
          <w:rFonts w:ascii="Arial" w:hAnsi="Arial" w:cs="Arial"/>
          <w:sz w:val="20"/>
          <w:szCs w:val="20"/>
        </w:rPr>
        <w:t>", de Pitágoras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Livro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Muitos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livros</w:t>
      </w:r>
      <w:proofErr w:type="spellEnd"/>
      <w:r>
        <w:rPr>
          <w:rFonts w:ascii="Arial" w:hAnsi="Arial" w:cs="Arial"/>
          <w:sz w:val="20"/>
          <w:szCs w:val="20"/>
        </w:rPr>
        <w:t xml:space="preserve"> de contos Zen...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Música</w:t>
      </w:r>
      <w:r>
        <w:rPr>
          <w:rFonts w:ascii="Arial" w:hAnsi="Arial" w:cs="Arial"/>
          <w:sz w:val="20"/>
          <w:szCs w:val="20"/>
        </w:rPr>
        <w:br/>
        <w:t xml:space="preserve">Johann </w:t>
      </w:r>
      <w:proofErr w:type="spellStart"/>
      <w:r>
        <w:rPr>
          <w:rFonts w:ascii="Arial" w:hAnsi="Arial" w:cs="Arial"/>
          <w:sz w:val="20"/>
          <w:szCs w:val="20"/>
        </w:rPr>
        <w:t>Sebastian</w:t>
      </w:r>
      <w:proofErr w:type="spellEnd"/>
      <w:r>
        <w:rPr>
          <w:rFonts w:ascii="Arial" w:hAnsi="Arial" w:cs="Arial"/>
          <w:sz w:val="20"/>
          <w:szCs w:val="20"/>
        </w:rPr>
        <w:t xml:space="preserve"> Bach, "Jesus </w:t>
      </w:r>
      <w:proofErr w:type="spellStart"/>
      <w:r>
        <w:rPr>
          <w:rFonts w:ascii="Arial" w:hAnsi="Arial" w:cs="Arial"/>
          <w:sz w:val="20"/>
          <w:szCs w:val="20"/>
        </w:rPr>
        <w:t>bleibet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Freude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BWV</w:t>
      </w:r>
      <w:proofErr w:type="spellEnd"/>
      <w:r>
        <w:rPr>
          <w:rFonts w:ascii="Arial" w:hAnsi="Arial" w:cs="Arial"/>
          <w:sz w:val="20"/>
          <w:szCs w:val="20"/>
        </w:rPr>
        <w:t xml:space="preserve"> 147)"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br/>
        <w:t>Anthony de Mello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Textoennegrita"/>
          <w:rFonts w:ascii="Arial" w:hAnsi="Arial" w:cs="Arial"/>
          <w:sz w:val="20"/>
          <w:szCs w:val="20"/>
        </w:rPr>
        <w:t>Político</w:t>
      </w:r>
      <w:r>
        <w:rPr>
          <w:rFonts w:ascii="Arial" w:hAnsi="Arial" w:cs="Arial"/>
          <w:sz w:val="20"/>
          <w:szCs w:val="20"/>
        </w:rPr>
        <w:br/>
        <w:t>Mahatma Gandhi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Viagem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À China, </w:t>
      </w:r>
      <w:proofErr w:type="spellStart"/>
      <w:r>
        <w:rPr>
          <w:rFonts w:ascii="Arial" w:hAnsi="Arial" w:cs="Arial"/>
          <w:sz w:val="20"/>
          <w:szCs w:val="20"/>
        </w:rPr>
        <w:t>ainda</w:t>
      </w:r>
      <w:proofErr w:type="spellEnd"/>
      <w:r>
        <w:rPr>
          <w:rFonts w:ascii="Arial" w:hAnsi="Arial" w:cs="Arial"/>
          <w:sz w:val="20"/>
          <w:szCs w:val="20"/>
        </w:rPr>
        <w:t xml:space="preserve"> por realizar.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Memória</w:t>
      </w:r>
      <w:proofErr w:type="spellEnd"/>
      <w:r>
        <w:rPr>
          <w:rStyle w:val="Textoennegrita"/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infância</w:t>
      </w:r>
      <w:proofErr w:type="spell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chegada</w:t>
      </w:r>
      <w:proofErr w:type="spellEnd"/>
      <w:r>
        <w:rPr>
          <w:rFonts w:ascii="Arial" w:hAnsi="Arial" w:cs="Arial"/>
          <w:sz w:val="20"/>
          <w:szCs w:val="20"/>
        </w:rPr>
        <w:t xml:space="preserve"> da democracia a </w:t>
      </w:r>
      <w:proofErr w:type="spellStart"/>
      <w:r>
        <w:rPr>
          <w:rFonts w:ascii="Arial" w:hAnsi="Arial" w:cs="Arial"/>
          <w:sz w:val="20"/>
          <w:szCs w:val="20"/>
        </w:rPr>
        <w:t>Espanha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Style w:val="Textoennegrita"/>
          <w:rFonts w:ascii="Arial" w:hAnsi="Arial" w:cs="Arial"/>
          <w:sz w:val="20"/>
          <w:szCs w:val="20"/>
        </w:rPr>
        <w:t>Sonho</w:t>
      </w:r>
      <w:proofErr w:type="spellEnd"/>
      <w:r>
        <w:rPr>
          <w:rStyle w:val="Textoennegrita"/>
          <w:rFonts w:ascii="Arial" w:hAnsi="Arial" w:cs="Arial"/>
          <w:sz w:val="20"/>
          <w:szCs w:val="20"/>
        </w:rPr>
        <w:t xml:space="preserve"> por realizar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Cada </w:t>
      </w:r>
      <w:proofErr w:type="spellStart"/>
      <w:r>
        <w:rPr>
          <w:rFonts w:ascii="Arial" w:hAnsi="Arial" w:cs="Arial"/>
          <w:sz w:val="20"/>
          <w:szCs w:val="20"/>
        </w:rPr>
        <w:t>dia</w:t>
      </w:r>
      <w:proofErr w:type="spellEnd"/>
      <w:r>
        <w:rPr>
          <w:rFonts w:ascii="Arial" w:hAnsi="Arial" w:cs="Arial"/>
          <w:sz w:val="20"/>
          <w:szCs w:val="20"/>
        </w:rPr>
        <w:t xml:space="preserve"> é </w:t>
      </w:r>
      <w:proofErr w:type="spellStart"/>
      <w:r>
        <w:rPr>
          <w:rFonts w:ascii="Arial" w:hAnsi="Arial" w:cs="Arial"/>
          <w:sz w:val="20"/>
          <w:szCs w:val="20"/>
        </w:rPr>
        <w:t>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sonho</w:t>
      </w:r>
      <w:proofErr w:type="spellEnd"/>
      <w:r>
        <w:rPr>
          <w:rFonts w:ascii="Arial" w:hAnsi="Arial" w:cs="Arial"/>
          <w:sz w:val="20"/>
          <w:szCs w:val="20"/>
        </w:rPr>
        <w:t xml:space="preserve"> por </w:t>
      </w:r>
      <w:proofErr w:type="spellStart"/>
      <w:r>
        <w:rPr>
          <w:rFonts w:ascii="Arial" w:hAnsi="Arial" w:cs="Arial"/>
          <w:sz w:val="20"/>
          <w:szCs w:val="20"/>
        </w:rPr>
        <w:t>cumprir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9550FC" w:rsidSect="009550FC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0FC"/>
    <w:rsid w:val="00000D91"/>
    <w:rsid w:val="0000215F"/>
    <w:rsid w:val="000025E9"/>
    <w:rsid w:val="00003178"/>
    <w:rsid w:val="00003AD9"/>
    <w:rsid w:val="000049F3"/>
    <w:rsid w:val="00006779"/>
    <w:rsid w:val="0000722B"/>
    <w:rsid w:val="00007386"/>
    <w:rsid w:val="000075C2"/>
    <w:rsid w:val="00007984"/>
    <w:rsid w:val="000106A2"/>
    <w:rsid w:val="00010971"/>
    <w:rsid w:val="00012F83"/>
    <w:rsid w:val="00014AA3"/>
    <w:rsid w:val="00017995"/>
    <w:rsid w:val="00017C2F"/>
    <w:rsid w:val="00020DDB"/>
    <w:rsid w:val="000227AD"/>
    <w:rsid w:val="00023E08"/>
    <w:rsid w:val="0002465C"/>
    <w:rsid w:val="00025E37"/>
    <w:rsid w:val="00025E8A"/>
    <w:rsid w:val="00026DE8"/>
    <w:rsid w:val="00026F49"/>
    <w:rsid w:val="0002700F"/>
    <w:rsid w:val="00027F47"/>
    <w:rsid w:val="00032814"/>
    <w:rsid w:val="000342F7"/>
    <w:rsid w:val="0003663C"/>
    <w:rsid w:val="000370A3"/>
    <w:rsid w:val="00037ACC"/>
    <w:rsid w:val="00040148"/>
    <w:rsid w:val="00040E49"/>
    <w:rsid w:val="000418EB"/>
    <w:rsid w:val="00044B55"/>
    <w:rsid w:val="00045343"/>
    <w:rsid w:val="00045605"/>
    <w:rsid w:val="0004601E"/>
    <w:rsid w:val="0004735A"/>
    <w:rsid w:val="00050C40"/>
    <w:rsid w:val="00052550"/>
    <w:rsid w:val="000530FC"/>
    <w:rsid w:val="0005375A"/>
    <w:rsid w:val="00053F50"/>
    <w:rsid w:val="00054FCF"/>
    <w:rsid w:val="0005627D"/>
    <w:rsid w:val="00056B5E"/>
    <w:rsid w:val="0005754C"/>
    <w:rsid w:val="00057F52"/>
    <w:rsid w:val="00062504"/>
    <w:rsid w:val="000639C7"/>
    <w:rsid w:val="00066F41"/>
    <w:rsid w:val="0006784B"/>
    <w:rsid w:val="0007060C"/>
    <w:rsid w:val="0007272E"/>
    <w:rsid w:val="00074D98"/>
    <w:rsid w:val="000801C7"/>
    <w:rsid w:val="0008083E"/>
    <w:rsid w:val="00082D93"/>
    <w:rsid w:val="00083BCC"/>
    <w:rsid w:val="000853E8"/>
    <w:rsid w:val="00086B21"/>
    <w:rsid w:val="00086D4F"/>
    <w:rsid w:val="00086F3B"/>
    <w:rsid w:val="0009052C"/>
    <w:rsid w:val="000926B3"/>
    <w:rsid w:val="000941E1"/>
    <w:rsid w:val="000949FB"/>
    <w:rsid w:val="00095A31"/>
    <w:rsid w:val="00097829"/>
    <w:rsid w:val="00097AC3"/>
    <w:rsid w:val="000A1B84"/>
    <w:rsid w:val="000A2415"/>
    <w:rsid w:val="000A39D9"/>
    <w:rsid w:val="000A44CE"/>
    <w:rsid w:val="000A4F77"/>
    <w:rsid w:val="000A5E83"/>
    <w:rsid w:val="000A72B0"/>
    <w:rsid w:val="000A73CC"/>
    <w:rsid w:val="000A7AB8"/>
    <w:rsid w:val="000B0AB5"/>
    <w:rsid w:val="000B0B48"/>
    <w:rsid w:val="000B2547"/>
    <w:rsid w:val="000B3E18"/>
    <w:rsid w:val="000B3EA0"/>
    <w:rsid w:val="000B4157"/>
    <w:rsid w:val="000B46E3"/>
    <w:rsid w:val="000B4B13"/>
    <w:rsid w:val="000B5C00"/>
    <w:rsid w:val="000C21EB"/>
    <w:rsid w:val="000C24BA"/>
    <w:rsid w:val="000C31E5"/>
    <w:rsid w:val="000C3239"/>
    <w:rsid w:val="000C3B8B"/>
    <w:rsid w:val="000C6E0A"/>
    <w:rsid w:val="000C78BF"/>
    <w:rsid w:val="000C78C9"/>
    <w:rsid w:val="000C7B20"/>
    <w:rsid w:val="000D0301"/>
    <w:rsid w:val="000D0F33"/>
    <w:rsid w:val="000D360C"/>
    <w:rsid w:val="000D5BAF"/>
    <w:rsid w:val="000E2128"/>
    <w:rsid w:val="000E2D9F"/>
    <w:rsid w:val="000E2DF6"/>
    <w:rsid w:val="000E3D41"/>
    <w:rsid w:val="000E4825"/>
    <w:rsid w:val="000E4911"/>
    <w:rsid w:val="000E4F1E"/>
    <w:rsid w:val="000E51C0"/>
    <w:rsid w:val="000E5C4E"/>
    <w:rsid w:val="000E6B39"/>
    <w:rsid w:val="000E74E7"/>
    <w:rsid w:val="000E7DD2"/>
    <w:rsid w:val="000F0E95"/>
    <w:rsid w:val="000F1130"/>
    <w:rsid w:val="000F3435"/>
    <w:rsid w:val="000F3872"/>
    <w:rsid w:val="000F5E4D"/>
    <w:rsid w:val="000F7230"/>
    <w:rsid w:val="0010168E"/>
    <w:rsid w:val="0010233B"/>
    <w:rsid w:val="001028C6"/>
    <w:rsid w:val="00102976"/>
    <w:rsid w:val="00103C45"/>
    <w:rsid w:val="001040D6"/>
    <w:rsid w:val="001060FB"/>
    <w:rsid w:val="00106BE6"/>
    <w:rsid w:val="00107111"/>
    <w:rsid w:val="0011203F"/>
    <w:rsid w:val="001171DC"/>
    <w:rsid w:val="001174C5"/>
    <w:rsid w:val="00124BE9"/>
    <w:rsid w:val="00124F56"/>
    <w:rsid w:val="00125061"/>
    <w:rsid w:val="001253BD"/>
    <w:rsid w:val="00125F8D"/>
    <w:rsid w:val="00126952"/>
    <w:rsid w:val="00126E98"/>
    <w:rsid w:val="001277FB"/>
    <w:rsid w:val="001279B5"/>
    <w:rsid w:val="00127C1A"/>
    <w:rsid w:val="00130F61"/>
    <w:rsid w:val="00132D32"/>
    <w:rsid w:val="00135129"/>
    <w:rsid w:val="001368E6"/>
    <w:rsid w:val="00137CAB"/>
    <w:rsid w:val="0014256E"/>
    <w:rsid w:val="00142CD0"/>
    <w:rsid w:val="00142E32"/>
    <w:rsid w:val="001430CA"/>
    <w:rsid w:val="001436B8"/>
    <w:rsid w:val="001438B2"/>
    <w:rsid w:val="00143944"/>
    <w:rsid w:val="00144428"/>
    <w:rsid w:val="001447AB"/>
    <w:rsid w:val="00145BC3"/>
    <w:rsid w:val="00147438"/>
    <w:rsid w:val="00147A8F"/>
    <w:rsid w:val="00154330"/>
    <w:rsid w:val="00154D5E"/>
    <w:rsid w:val="001570A8"/>
    <w:rsid w:val="00157F22"/>
    <w:rsid w:val="00160D28"/>
    <w:rsid w:val="001618A6"/>
    <w:rsid w:val="001624CA"/>
    <w:rsid w:val="0016359D"/>
    <w:rsid w:val="00164A47"/>
    <w:rsid w:val="0016594D"/>
    <w:rsid w:val="001668F0"/>
    <w:rsid w:val="001674AA"/>
    <w:rsid w:val="0017142A"/>
    <w:rsid w:val="00172354"/>
    <w:rsid w:val="0017247D"/>
    <w:rsid w:val="00175DE8"/>
    <w:rsid w:val="00175E33"/>
    <w:rsid w:val="00177877"/>
    <w:rsid w:val="00177C2D"/>
    <w:rsid w:val="00177CB8"/>
    <w:rsid w:val="001810CC"/>
    <w:rsid w:val="00181742"/>
    <w:rsid w:val="00181A43"/>
    <w:rsid w:val="00182C44"/>
    <w:rsid w:val="00184CB3"/>
    <w:rsid w:val="0018562C"/>
    <w:rsid w:val="00185C98"/>
    <w:rsid w:val="00186240"/>
    <w:rsid w:val="001867D0"/>
    <w:rsid w:val="00186B9D"/>
    <w:rsid w:val="00190012"/>
    <w:rsid w:val="001902A7"/>
    <w:rsid w:val="0019121D"/>
    <w:rsid w:val="00192023"/>
    <w:rsid w:val="001924FE"/>
    <w:rsid w:val="0019308A"/>
    <w:rsid w:val="0019343C"/>
    <w:rsid w:val="0019357E"/>
    <w:rsid w:val="00193F8A"/>
    <w:rsid w:val="0019503D"/>
    <w:rsid w:val="00197FDF"/>
    <w:rsid w:val="001A0F11"/>
    <w:rsid w:val="001A37D4"/>
    <w:rsid w:val="001A3D9B"/>
    <w:rsid w:val="001A4A30"/>
    <w:rsid w:val="001A555D"/>
    <w:rsid w:val="001A6140"/>
    <w:rsid w:val="001A6B20"/>
    <w:rsid w:val="001A6DE6"/>
    <w:rsid w:val="001A7C43"/>
    <w:rsid w:val="001B0B36"/>
    <w:rsid w:val="001B25C7"/>
    <w:rsid w:val="001B2D84"/>
    <w:rsid w:val="001B5531"/>
    <w:rsid w:val="001B5734"/>
    <w:rsid w:val="001B59E9"/>
    <w:rsid w:val="001C13C0"/>
    <w:rsid w:val="001C25C2"/>
    <w:rsid w:val="001C2862"/>
    <w:rsid w:val="001C337C"/>
    <w:rsid w:val="001C3949"/>
    <w:rsid w:val="001C4CEE"/>
    <w:rsid w:val="001C67AD"/>
    <w:rsid w:val="001C6868"/>
    <w:rsid w:val="001C7404"/>
    <w:rsid w:val="001D0489"/>
    <w:rsid w:val="001D2366"/>
    <w:rsid w:val="001D300F"/>
    <w:rsid w:val="001D3EC5"/>
    <w:rsid w:val="001D52E7"/>
    <w:rsid w:val="001D63AE"/>
    <w:rsid w:val="001D7587"/>
    <w:rsid w:val="001E043F"/>
    <w:rsid w:val="001E0772"/>
    <w:rsid w:val="001E09CA"/>
    <w:rsid w:val="001E1954"/>
    <w:rsid w:val="001E19FC"/>
    <w:rsid w:val="001E1DCE"/>
    <w:rsid w:val="001E417F"/>
    <w:rsid w:val="001E4B7D"/>
    <w:rsid w:val="001E59D5"/>
    <w:rsid w:val="001E6640"/>
    <w:rsid w:val="001E6805"/>
    <w:rsid w:val="001E6FD5"/>
    <w:rsid w:val="001E7190"/>
    <w:rsid w:val="001E7A8A"/>
    <w:rsid w:val="001E7AFA"/>
    <w:rsid w:val="001E7D11"/>
    <w:rsid w:val="001F0107"/>
    <w:rsid w:val="001F0775"/>
    <w:rsid w:val="001F0EBB"/>
    <w:rsid w:val="001F1ED7"/>
    <w:rsid w:val="001F2C27"/>
    <w:rsid w:val="001F364F"/>
    <w:rsid w:val="001F3993"/>
    <w:rsid w:val="001F3F73"/>
    <w:rsid w:val="001F4051"/>
    <w:rsid w:val="001F417F"/>
    <w:rsid w:val="001F477E"/>
    <w:rsid w:val="001F4C2E"/>
    <w:rsid w:val="001F4D55"/>
    <w:rsid w:val="001F5EE3"/>
    <w:rsid w:val="001F65A6"/>
    <w:rsid w:val="001F6AD3"/>
    <w:rsid w:val="001F76E7"/>
    <w:rsid w:val="001F7C1D"/>
    <w:rsid w:val="00200DA6"/>
    <w:rsid w:val="00205C91"/>
    <w:rsid w:val="0020673E"/>
    <w:rsid w:val="00206A69"/>
    <w:rsid w:val="00206F84"/>
    <w:rsid w:val="00212025"/>
    <w:rsid w:val="00214CC6"/>
    <w:rsid w:val="00227898"/>
    <w:rsid w:val="002304DD"/>
    <w:rsid w:val="00230A1F"/>
    <w:rsid w:val="00232406"/>
    <w:rsid w:val="0023358A"/>
    <w:rsid w:val="00233A78"/>
    <w:rsid w:val="0023471F"/>
    <w:rsid w:val="002356D0"/>
    <w:rsid w:val="00236314"/>
    <w:rsid w:val="002368A2"/>
    <w:rsid w:val="002378CB"/>
    <w:rsid w:val="00237E7E"/>
    <w:rsid w:val="002401BB"/>
    <w:rsid w:val="00240705"/>
    <w:rsid w:val="002422A4"/>
    <w:rsid w:val="00242712"/>
    <w:rsid w:val="002441E6"/>
    <w:rsid w:val="002452C7"/>
    <w:rsid w:val="002472DE"/>
    <w:rsid w:val="00247637"/>
    <w:rsid w:val="002476A1"/>
    <w:rsid w:val="002477A2"/>
    <w:rsid w:val="002509C6"/>
    <w:rsid w:val="00253B33"/>
    <w:rsid w:val="002552E0"/>
    <w:rsid w:val="0025566A"/>
    <w:rsid w:val="00255DD5"/>
    <w:rsid w:val="00256F4B"/>
    <w:rsid w:val="00260183"/>
    <w:rsid w:val="002635D2"/>
    <w:rsid w:val="00263AF9"/>
    <w:rsid w:val="002640EC"/>
    <w:rsid w:val="0026628A"/>
    <w:rsid w:val="00266510"/>
    <w:rsid w:val="00267DDC"/>
    <w:rsid w:val="00271C6A"/>
    <w:rsid w:val="00272B15"/>
    <w:rsid w:val="00272C87"/>
    <w:rsid w:val="0027320D"/>
    <w:rsid w:val="002745AC"/>
    <w:rsid w:val="00275891"/>
    <w:rsid w:val="00276268"/>
    <w:rsid w:val="002772E6"/>
    <w:rsid w:val="00277BAC"/>
    <w:rsid w:val="00277C98"/>
    <w:rsid w:val="0028030D"/>
    <w:rsid w:val="002806FD"/>
    <w:rsid w:val="002807CD"/>
    <w:rsid w:val="002810F1"/>
    <w:rsid w:val="00283255"/>
    <w:rsid w:val="002839C0"/>
    <w:rsid w:val="00285507"/>
    <w:rsid w:val="00285769"/>
    <w:rsid w:val="0028799A"/>
    <w:rsid w:val="002913D2"/>
    <w:rsid w:val="00291BB2"/>
    <w:rsid w:val="00294B5C"/>
    <w:rsid w:val="00294BBE"/>
    <w:rsid w:val="00294F40"/>
    <w:rsid w:val="00294FB7"/>
    <w:rsid w:val="00296575"/>
    <w:rsid w:val="00296A2F"/>
    <w:rsid w:val="00297029"/>
    <w:rsid w:val="00297F9A"/>
    <w:rsid w:val="002A0CFD"/>
    <w:rsid w:val="002A1B5B"/>
    <w:rsid w:val="002A2983"/>
    <w:rsid w:val="002A3EF3"/>
    <w:rsid w:val="002A4973"/>
    <w:rsid w:val="002A500C"/>
    <w:rsid w:val="002A5CFA"/>
    <w:rsid w:val="002A60DB"/>
    <w:rsid w:val="002A6322"/>
    <w:rsid w:val="002A77C4"/>
    <w:rsid w:val="002A7DC9"/>
    <w:rsid w:val="002A7FE2"/>
    <w:rsid w:val="002B05B6"/>
    <w:rsid w:val="002B0872"/>
    <w:rsid w:val="002B2777"/>
    <w:rsid w:val="002B289E"/>
    <w:rsid w:val="002B290D"/>
    <w:rsid w:val="002B3543"/>
    <w:rsid w:val="002B51BE"/>
    <w:rsid w:val="002B58B7"/>
    <w:rsid w:val="002B5D29"/>
    <w:rsid w:val="002B615F"/>
    <w:rsid w:val="002B61E5"/>
    <w:rsid w:val="002B62C0"/>
    <w:rsid w:val="002B6FF8"/>
    <w:rsid w:val="002C0AF0"/>
    <w:rsid w:val="002C1C15"/>
    <w:rsid w:val="002C1DE7"/>
    <w:rsid w:val="002C22B9"/>
    <w:rsid w:val="002C2936"/>
    <w:rsid w:val="002C4EF6"/>
    <w:rsid w:val="002C59E8"/>
    <w:rsid w:val="002C6DC7"/>
    <w:rsid w:val="002C71CE"/>
    <w:rsid w:val="002D3768"/>
    <w:rsid w:val="002D5C63"/>
    <w:rsid w:val="002D6128"/>
    <w:rsid w:val="002D7BD4"/>
    <w:rsid w:val="002E0133"/>
    <w:rsid w:val="002E2EBC"/>
    <w:rsid w:val="002E37CD"/>
    <w:rsid w:val="002E3B7A"/>
    <w:rsid w:val="002E41A2"/>
    <w:rsid w:val="002E5500"/>
    <w:rsid w:val="002E7589"/>
    <w:rsid w:val="002E75CC"/>
    <w:rsid w:val="002F1522"/>
    <w:rsid w:val="002F19C8"/>
    <w:rsid w:val="002F1B3B"/>
    <w:rsid w:val="002F1C46"/>
    <w:rsid w:val="002F53C8"/>
    <w:rsid w:val="002F60DE"/>
    <w:rsid w:val="002F6221"/>
    <w:rsid w:val="002F663E"/>
    <w:rsid w:val="002F6661"/>
    <w:rsid w:val="002F6720"/>
    <w:rsid w:val="00300431"/>
    <w:rsid w:val="0030067C"/>
    <w:rsid w:val="00301259"/>
    <w:rsid w:val="00301C45"/>
    <w:rsid w:val="003031B9"/>
    <w:rsid w:val="0030365F"/>
    <w:rsid w:val="003038DC"/>
    <w:rsid w:val="0030456E"/>
    <w:rsid w:val="0030763B"/>
    <w:rsid w:val="0031317B"/>
    <w:rsid w:val="0031339B"/>
    <w:rsid w:val="00315A24"/>
    <w:rsid w:val="00316068"/>
    <w:rsid w:val="003162A1"/>
    <w:rsid w:val="00316488"/>
    <w:rsid w:val="00317A87"/>
    <w:rsid w:val="003204B6"/>
    <w:rsid w:val="003214B5"/>
    <w:rsid w:val="00322B8C"/>
    <w:rsid w:val="00323704"/>
    <w:rsid w:val="00323B76"/>
    <w:rsid w:val="00325CA7"/>
    <w:rsid w:val="003268CD"/>
    <w:rsid w:val="00327023"/>
    <w:rsid w:val="0033087F"/>
    <w:rsid w:val="003310AD"/>
    <w:rsid w:val="00331172"/>
    <w:rsid w:val="00331803"/>
    <w:rsid w:val="003325F9"/>
    <w:rsid w:val="003330A3"/>
    <w:rsid w:val="00333D7A"/>
    <w:rsid w:val="00333DE8"/>
    <w:rsid w:val="00334CD3"/>
    <w:rsid w:val="003350B2"/>
    <w:rsid w:val="00336C02"/>
    <w:rsid w:val="00336C24"/>
    <w:rsid w:val="00336C98"/>
    <w:rsid w:val="00336EC3"/>
    <w:rsid w:val="00342364"/>
    <w:rsid w:val="0034251D"/>
    <w:rsid w:val="003430B1"/>
    <w:rsid w:val="00346C3D"/>
    <w:rsid w:val="00347980"/>
    <w:rsid w:val="00347C84"/>
    <w:rsid w:val="00350127"/>
    <w:rsid w:val="00350ED3"/>
    <w:rsid w:val="00351B55"/>
    <w:rsid w:val="0035237C"/>
    <w:rsid w:val="003526B8"/>
    <w:rsid w:val="00352FB6"/>
    <w:rsid w:val="003544B6"/>
    <w:rsid w:val="00354F9D"/>
    <w:rsid w:val="003552C7"/>
    <w:rsid w:val="0035545E"/>
    <w:rsid w:val="0035703D"/>
    <w:rsid w:val="00361EEB"/>
    <w:rsid w:val="003645C6"/>
    <w:rsid w:val="00364BB8"/>
    <w:rsid w:val="00365E14"/>
    <w:rsid w:val="00366981"/>
    <w:rsid w:val="00371BCC"/>
    <w:rsid w:val="00372081"/>
    <w:rsid w:val="00372F5D"/>
    <w:rsid w:val="00374C67"/>
    <w:rsid w:val="00374E79"/>
    <w:rsid w:val="003758FD"/>
    <w:rsid w:val="00375A5F"/>
    <w:rsid w:val="00375AA5"/>
    <w:rsid w:val="003767DC"/>
    <w:rsid w:val="00377B28"/>
    <w:rsid w:val="00381FB3"/>
    <w:rsid w:val="00382446"/>
    <w:rsid w:val="00382518"/>
    <w:rsid w:val="00383E44"/>
    <w:rsid w:val="00385576"/>
    <w:rsid w:val="00386304"/>
    <w:rsid w:val="003868C1"/>
    <w:rsid w:val="00386B95"/>
    <w:rsid w:val="00386E0B"/>
    <w:rsid w:val="00387223"/>
    <w:rsid w:val="00390647"/>
    <w:rsid w:val="00390A2A"/>
    <w:rsid w:val="003914D5"/>
    <w:rsid w:val="003923A0"/>
    <w:rsid w:val="00392939"/>
    <w:rsid w:val="003929D3"/>
    <w:rsid w:val="003931F0"/>
    <w:rsid w:val="00394052"/>
    <w:rsid w:val="0039497B"/>
    <w:rsid w:val="00394ACE"/>
    <w:rsid w:val="003954D4"/>
    <w:rsid w:val="003A02A2"/>
    <w:rsid w:val="003A0FF1"/>
    <w:rsid w:val="003A14B3"/>
    <w:rsid w:val="003A211D"/>
    <w:rsid w:val="003A281E"/>
    <w:rsid w:val="003A41F9"/>
    <w:rsid w:val="003A5450"/>
    <w:rsid w:val="003A5A7F"/>
    <w:rsid w:val="003A5B7E"/>
    <w:rsid w:val="003A60D2"/>
    <w:rsid w:val="003A7C2F"/>
    <w:rsid w:val="003B2F19"/>
    <w:rsid w:val="003B3036"/>
    <w:rsid w:val="003B395F"/>
    <w:rsid w:val="003B46A4"/>
    <w:rsid w:val="003B5210"/>
    <w:rsid w:val="003B5359"/>
    <w:rsid w:val="003B6190"/>
    <w:rsid w:val="003C0A66"/>
    <w:rsid w:val="003C0D0D"/>
    <w:rsid w:val="003C1841"/>
    <w:rsid w:val="003C1DFA"/>
    <w:rsid w:val="003C1E9D"/>
    <w:rsid w:val="003C2131"/>
    <w:rsid w:val="003C353B"/>
    <w:rsid w:val="003C3C4A"/>
    <w:rsid w:val="003C419C"/>
    <w:rsid w:val="003C63D9"/>
    <w:rsid w:val="003C6663"/>
    <w:rsid w:val="003C75AA"/>
    <w:rsid w:val="003D14EC"/>
    <w:rsid w:val="003D4965"/>
    <w:rsid w:val="003D54C5"/>
    <w:rsid w:val="003D5777"/>
    <w:rsid w:val="003D6C1E"/>
    <w:rsid w:val="003D6C88"/>
    <w:rsid w:val="003D7866"/>
    <w:rsid w:val="003E0030"/>
    <w:rsid w:val="003E0245"/>
    <w:rsid w:val="003E03EF"/>
    <w:rsid w:val="003E2255"/>
    <w:rsid w:val="003E3914"/>
    <w:rsid w:val="003E39F4"/>
    <w:rsid w:val="003E3B84"/>
    <w:rsid w:val="003E556E"/>
    <w:rsid w:val="003E6015"/>
    <w:rsid w:val="003E7F9C"/>
    <w:rsid w:val="003F0934"/>
    <w:rsid w:val="003F2B1B"/>
    <w:rsid w:val="003F3A35"/>
    <w:rsid w:val="003F623C"/>
    <w:rsid w:val="003F677D"/>
    <w:rsid w:val="003F743A"/>
    <w:rsid w:val="00400BBB"/>
    <w:rsid w:val="00401851"/>
    <w:rsid w:val="00401DBC"/>
    <w:rsid w:val="00404758"/>
    <w:rsid w:val="00404B50"/>
    <w:rsid w:val="004059F8"/>
    <w:rsid w:val="0040609D"/>
    <w:rsid w:val="0040728C"/>
    <w:rsid w:val="004102BF"/>
    <w:rsid w:val="00412763"/>
    <w:rsid w:val="00413756"/>
    <w:rsid w:val="00414105"/>
    <w:rsid w:val="0041456B"/>
    <w:rsid w:val="004148B6"/>
    <w:rsid w:val="004155E8"/>
    <w:rsid w:val="00416CF9"/>
    <w:rsid w:val="00417DBC"/>
    <w:rsid w:val="00420A98"/>
    <w:rsid w:val="004216DB"/>
    <w:rsid w:val="004219AD"/>
    <w:rsid w:val="00421D5D"/>
    <w:rsid w:val="00422CA9"/>
    <w:rsid w:val="004233F6"/>
    <w:rsid w:val="004261A1"/>
    <w:rsid w:val="00426323"/>
    <w:rsid w:val="00426731"/>
    <w:rsid w:val="00426C68"/>
    <w:rsid w:val="00433068"/>
    <w:rsid w:val="004342D3"/>
    <w:rsid w:val="004355CB"/>
    <w:rsid w:val="0043695A"/>
    <w:rsid w:val="00436A8D"/>
    <w:rsid w:val="00437048"/>
    <w:rsid w:val="00437DC0"/>
    <w:rsid w:val="00441C6B"/>
    <w:rsid w:val="004427BD"/>
    <w:rsid w:val="004428EC"/>
    <w:rsid w:val="00442CF8"/>
    <w:rsid w:val="00443A3F"/>
    <w:rsid w:val="00443D24"/>
    <w:rsid w:val="00443D7A"/>
    <w:rsid w:val="0044434D"/>
    <w:rsid w:val="00446119"/>
    <w:rsid w:val="0044750C"/>
    <w:rsid w:val="00447B26"/>
    <w:rsid w:val="00450127"/>
    <w:rsid w:val="004527C5"/>
    <w:rsid w:val="0045288B"/>
    <w:rsid w:val="00454C42"/>
    <w:rsid w:val="004558AC"/>
    <w:rsid w:val="00456147"/>
    <w:rsid w:val="00456536"/>
    <w:rsid w:val="0045657E"/>
    <w:rsid w:val="00457492"/>
    <w:rsid w:val="00457CB4"/>
    <w:rsid w:val="00460D5C"/>
    <w:rsid w:val="004611A9"/>
    <w:rsid w:val="00462B68"/>
    <w:rsid w:val="004636F5"/>
    <w:rsid w:val="00465C38"/>
    <w:rsid w:val="00466F59"/>
    <w:rsid w:val="00467936"/>
    <w:rsid w:val="00467BB2"/>
    <w:rsid w:val="00470F8F"/>
    <w:rsid w:val="00471339"/>
    <w:rsid w:val="004714E4"/>
    <w:rsid w:val="0047191F"/>
    <w:rsid w:val="004723C4"/>
    <w:rsid w:val="00472A0E"/>
    <w:rsid w:val="00473134"/>
    <w:rsid w:val="00475196"/>
    <w:rsid w:val="00475575"/>
    <w:rsid w:val="0047664F"/>
    <w:rsid w:val="0048052E"/>
    <w:rsid w:val="00481D58"/>
    <w:rsid w:val="00482D24"/>
    <w:rsid w:val="00483323"/>
    <w:rsid w:val="00485C06"/>
    <w:rsid w:val="00486176"/>
    <w:rsid w:val="00487AF4"/>
    <w:rsid w:val="004905B5"/>
    <w:rsid w:val="00490CC9"/>
    <w:rsid w:val="004920E6"/>
    <w:rsid w:val="004922B9"/>
    <w:rsid w:val="00492D15"/>
    <w:rsid w:val="00493405"/>
    <w:rsid w:val="0049350E"/>
    <w:rsid w:val="00494062"/>
    <w:rsid w:val="00494190"/>
    <w:rsid w:val="004967AD"/>
    <w:rsid w:val="00496F64"/>
    <w:rsid w:val="00497E8A"/>
    <w:rsid w:val="004A01B9"/>
    <w:rsid w:val="004A2370"/>
    <w:rsid w:val="004A2A81"/>
    <w:rsid w:val="004A2D8A"/>
    <w:rsid w:val="004A2F9A"/>
    <w:rsid w:val="004A44F1"/>
    <w:rsid w:val="004A5413"/>
    <w:rsid w:val="004A7209"/>
    <w:rsid w:val="004A7329"/>
    <w:rsid w:val="004B0C7B"/>
    <w:rsid w:val="004B0DA3"/>
    <w:rsid w:val="004B1E7C"/>
    <w:rsid w:val="004B216B"/>
    <w:rsid w:val="004B2454"/>
    <w:rsid w:val="004B410D"/>
    <w:rsid w:val="004B483B"/>
    <w:rsid w:val="004B554B"/>
    <w:rsid w:val="004B5AC0"/>
    <w:rsid w:val="004C3347"/>
    <w:rsid w:val="004C3411"/>
    <w:rsid w:val="004C42E8"/>
    <w:rsid w:val="004C4501"/>
    <w:rsid w:val="004C456B"/>
    <w:rsid w:val="004C5002"/>
    <w:rsid w:val="004C5D98"/>
    <w:rsid w:val="004C697B"/>
    <w:rsid w:val="004C69B4"/>
    <w:rsid w:val="004C7663"/>
    <w:rsid w:val="004D2B01"/>
    <w:rsid w:val="004D381E"/>
    <w:rsid w:val="004D499A"/>
    <w:rsid w:val="004D4AC6"/>
    <w:rsid w:val="004D618D"/>
    <w:rsid w:val="004D73CD"/>
    <w:rsid w:val="004D7EF8"/>
    <w:rsid w:val="004E0834"/>
    <w:rsid w:val="004E09F3"/>
    <w:rsid w:val="004E20E5"/>
    <w:rsid w:val="004E2B35"/>
    <w:rsid w:val="004E5741"/>
    <w:rsid w:val="004E6744"/>
    <w:rsid w:val="004F03A6"/>
    <w:rsid w:val="004F0B4A"/>
    <w:rsid w:val="004F0C08"/>
    <w:rsid w:val="004F1B81"/>
    <w:rsid w:val="004F23B1"/>
    <w:rsid w:val="004F2690"/>
    <w:rsid w:val="004F34C2"/>
    <w:rsid w:val="004F4EF3"/>
    <w:rsid w:val="004F5F80"/>
    <w:rsid w:val="004F6150"/>
    <w:rsid w:val="004F6B26"/>
    <w:rsid w:val="004F6FB9"/>
    <w:rsid w:val="005010EA"/>
    <w:rsid w:val="00501A61"/>
    <w:rsid w:val="00502F5D"/>
    <w:rsid w:val="00502FF6"/>
    <w:rsid w:val="00503E37"/>
    <w:rsid w:val="005065DA"/>
    <w:rsid w:val="00507A80"/>
    <w:rsid w:val="00512193"/>
    <w:rsid w:val="00512F3C"/>
    <w:rsid w:val="0051305F"/>
    <w:rsid w:val="00513DBE"/>
    <w:rsid w:val="00514B82"/>
    <w:rsid w:val="00515060"/>
    <w:rsid w:val="00516CFF"/>
    <w:rsid w:val="00517546"/>
    <w:rsid w:val="00520D8A"/>
    <w:rsid w:val="00521A7C"/>
    <w:rsid w:val="00521E09"/>
    <w:rsid w:val="00522380"/>
    <w:rsid w:val="005231A3"/>
    <w:rsid w:val="0052471C"/>
    <w:rsid w:val="0052519F"/>
    <w:rsid w:val="00527567"/>
    <w:rsid w:val="00530A58"/>
    <w:rsid w:val="00530AAD"/>
    <w:rsid w:val="00531BAD"/>
    <w:rsid w:val="005326CA"/>
    <w:rsid w:val="00533694"/>
    <w:rsid w:val="005336B0"/>
    <w:rsid w:val="00534A3C"/>
    <w:rsid w:val="00534C96"/>
    <w:rsid w:val="00534DDC"/>
    <w:rsid w:val="00534FC1"/>
    <w:rsid w:val="00535084"/>
    <w:rsid w:val="0053681C"/>
    <w:rsid w:val="0053698B"/>
    <w:rsid w:val="00537B97"/>
    <w:rsid w:val="00541ACE"/>
    <w:rsid w:val="00542890"/>
    <w:rsid w:val="00543136"/>
    <w:rsid w:val="005436BF"/>
    <w:rsid w:val="005439F6"/>
    <w:rsid w:val="00543A41"/>
    <w:rsid w:val="00543B8C"/>
    <w:rsid w:val="0054706E"/>
    <w:rsid w:val="00547BC5"/>
    <w:rsid w:val="00550AC2"/>
    <w:rsid w:val="00550F2F"/>
    <w:rsid w:val="005516AA"/>
    <w:rsid w:val="00551EC8"/>
    <w:rsid w:val="00552034"/>
    <w:rsid w:val="00553599"/>
    <w:rsid w:val="00553814"/>
    <w:rsid w:val="005544C1"/>
    <w:rsid w:val="0055531F"/>
    <w:rsid w:val="00555E47"/>
    <w:rsid w:val="0055688E"/>
    <w:rsid w:val="00557541"/>
    <w:rsid w:val="00561560"/>
    <w:rsid w:val="005615CE"/>
    <w:rsid w:val="00561F5E"/>
    <w:rsid w:val="005623BA"/>
    <w:rsid w:val="0056386C"/>
    <w:rsid w:val="005640FE"/>
    <w:rsid w:val="0056453C"/>
    <w:rsid w:val="005647B2"/>
    <w:rsid w:val="005648E2"/>
    <w:rsid w:val="005675D6"/>
    <w:rsid w:val="00571D73"/>
    <w:rsid w:val="0057338F"/>
    <w:rsid w:val="00574042"/>
    <w:rsid w:val="00577A3A"/>
    <w:rsid w:val="005830CC"/>
    <w:rsid w:val="00585D4F"/>
    <w:rsid w:val="00587D76"/>
    <w:rsid w:val="00590B8C"/>
    <w:rsid w:val="00591BDB"/>
    <w:rsid w:val="00591CF9"/>
    <w:rsid w:val="00593016"/>
    <w:rsid w:val="00593DF8"/>
    <w:rsid w:val="00594146"/>
    <w:rsid w:val="005948D9"/>
    <w:rsid w:val="00595D0F"/>
    <w:rsid w:val="00596252"/>
    <w:rsid w:val="00596463"/>
    <w:rsid w:val="0059660A"/>
    <w:rsid w:val="0059682A"/>
    <w:rsid w:val="005A0495"/>
    <w:rsid w:val="005A04D3"/>
    <w:rsid w:val="005A1370"/>
    <w:rsid w:val="005A1DF5"/>
    <w:rsid w:val="005A3618"/>
    <w:rsid w:val="005A45B1"/>
    <w:rsid w:val="005A4B8A"/>
    <w:rsid w:val="005A563A"/>
    <w:rsid w:val="005A5B00"/>
    <w:rsid w:val="005A67DF"/>
    <w:rsid w:val="005A74D3"/>
    <w:rsid w:val="005A7BD8"/>
    <w:rsid w:val="005B034B"/>
    <w:rsid w:val="005B0BCB"/>
    <w:rsid w:val="005B1676"/>
    <w:rsid w:val="005B1AFF"/>
    <w:rsid w:val="005B1C7E"/>
    <w:rsid w:val="005B1E60"/>
    <w:rsid w:val="005B2904"/>
    <w:rsid w:val="005B2968"/>
    <w:rsid w:val="005B3819"/>
    <w:rsid w:val="005B3A83"/>
    <w:rsid w:val="005B3D99"/>
    <w:rsid w:val="005B5999"/>
    <w:rsid w:val="005B66CA"/>
    <w:rsid w:val="005B678E"/>
    <w:rsid w:val="005B7B5E"/>
    <w:rsid w:val="005C0AC9"/>
    <w:rsid w:val="005C2C17"/>
    <w:rsid w:val="005C2C75"/>
    <w:rsid w:val="005C2E98"/>
    <w:rsid w:val="005C3075"/>
    <w:rsid w:val="005C37F2"/>
    <w:rsid w:val="005C3933"/>
    <w:rsid w:val="005C3979"/>
    <w:rsid w:val="005C3EBE"/>
    <w:rsid w:val="005C4515"/>
    <w:rsid w:val="005C466A"/>
    <w:rsid w:val="005C48A0"/>
    <w:rsid w:val="005C64A9"/>
    <w:rsid w:val="005C7FE7"/>
    <w:rsid w:val="005D07C5"/>
    <w:rsid w:val="005D07F1"/>
    <w:rsid w:val="005D0C9F"/>
    <w:rsid w:val="005D1C2D"/>
    <w:rsid w:val="005D2BDF"/>
    <w:rsid w:val="005D2D4E"/>
    <w:rsid w:val="005D31AD"/>
    <w:rsid w:val="005D3BF1"/>
    <w:rsid w:val="005D53CF"/>
    <w:rsid w:val="005D5F45"/>
    <w:rsid w:val="005D5FAC"/>
    <w:rsid w:val="005D6798"/>
    <w:rsid w:val="005E211B"/>
    <w:rsid w:val="005E39A9"/>
    <w:rsid w:val="005E48F7"/>
    <w:rsid w:val="005E5BA6"/>
    <w:rsid w:val="005E7422"/>
    <w:rsid w:val="005E7E02"/>
    <w:rsid w:val="005F0A0A"/>
    <w:rsid w:val="005F0ECC"/>
    <w:rsid w:val="005F2C56"/>
    <w:rsid w:val="005F4370"/>
    <w:rsid w:val="005F4FC3"/>
    <w:rsid w:val="005F595F"/>
    <w:rsid w:val="005F69B6"/>
    <w:rsid w:val="005F6D5E"/>
    <w:rsid w:val="005F704C"/>
    <w:rsid w:val="005F748C"/>
    <w:rsid w:val="006055B6"/>
    <w:rsid w:val="0060629A"/>
    <w:rsid w:val="006075C3"/>
    <w:rsid w:val="0060779C"/>
    <w:rsid w:val="00610AEF"/>
    <w:rsid w:val="006120BB"/>
    <w:rsid w:val="00615523"/>
    <w:rsid w:val="00617105"/>
    <w:rsid w:val="00617356"/>
    <w:rsid w:val="0061775A"/>
    <w:rsid w:val="00620468"/>
    <w:rsid w:val="006224F6"/>
    <w:rsid w:val="00622F0F"/>
    <w:rsid w:val="00624EDF"/>
    <w:rsid w:val="00626D8E"/>
    <w:rsid w:val="006272CC"/>
    <w:rsid w:val="00630683"/>
    <w:rsid w:val="006311CE"/>
    <w:rsid w:val="00631BEF"/>
    <w:rsid w:val="006320AB"/>
    <w:rsid w:val="0063283F"/>
    <w:rsid w:val="006332F7"/>
    <w:rsid w:val="006341DD"/>
    <w:rsid w:val="00635F6D"/>
    <w:rsid w:val="0063624F"/>
    <w:rsid w:val="00636EFA"/>
    <w:rsid w:val="0063702D"/>
    <w:rsid w:val="00642A1E"/>
    <w:rsid w:val="00644C9E"/>
    <w:rsid w:val="00645A70"/>
    <w:rsid w:val="00645DAC"/>
    <w:rsid w:val="00647294"/>
    <w:rsid w:val="00650870"/>
    <w:rsid w:val="00651058"/>
    <w:rsid w:val="00653348"/>
    <w:rsid w:val="006533A0"/>
    <w:rsid w:val="006535E9"/>
    <w:rsid w:val="00657435"/>
    <w:rsid w:val="006579BB"/>
    <w:rsid w:val="00657D02"/>
    <w:rsid w:val="00660FBF"/>
    <w:rsid w:val="0066171D"/>
    <w:rsid w:val="00661BE2"/>
    <w:rsid w:val="00663CFD"/>
    <w:rsid w:val="00665D74"/>
    <w:rsid w:val="00667825"/>
    <w:rsid w:val="00667AAD"/>
    <w:rsid w:val="00667FD3"/>
    <w:rsid w:val="00672775"/>
    <w:rsid w:val="006745DD"/>
    <w:rsid w:val="006758CE"/>
    <w:rsid w:val="006768DD"/>
    <w:rsid w:val="00676C40"/>
    <w:rsid w:val="0067779F"/>
    <w:rsid w:val="0068030A"/>
    <w:rsid w:val="00681B34"/>
    <w:rsid w:val="00681E37"/>
    <w:rsid w:val="00682FAF"/>
    <w:rsid w:val="0068353B"/>
    <w:rsid w:val="006849D7"/>
    <w:rsid w:val="00684BEF"/>
    <w:rsid w:val="0068585E"/>
    <w:rsid w:val="00687D98"/>
    <w:rsid w:val="00690319"/>
    <w:rsid w:val="00690C26"/>
    <w:rsid w:val="006920B2"/>
    <w:rsid w:val="00694438"/>
    <w:rsid w:val="0069465E"/>
    <w:rsid w:val="00694923"/>
    <w:rsid w:val="00695164"/>
    <w:rsid w:val="00695A41"/>
    <w:rsid w:val="00695AD7"/>
    <w:rsid w:val="00696456"/>
    <w:rsid w:val="00696FED"/>
    <w:rsid w:val="006978FE"/>
    <w:rsid w:val="0069795A"/>
    <w:rsid w:val="00697C83"/>
    <w:rsid w:val="00697E4C"/>
    <w:rsid w:val="006A0414"/>
    <w:rsid w:val="006A0707"/>
    <w:rsid w:val="006A07F3"/>
    <w:rsid w:val="006A0927"/>
    <w:rsid w:val="006A0F4F"/>
    <w:rsid w:val="006A1D62"/>
    <w:rsid w:val="006A293B"/>
    <w:rsid w:val="006A29A6"/>
    <w:rsid w:val="006A304E"/>
    <w:rsid w:val="006A31EB"/>
    <w:rsid w:val="006A6944"/>
    <w:rsid w:val="006A727E"/>
    <w:rsid w:val="006A7D87"/>
    <w:rsid w:val="006B0211"/>
    <w:rsid w:val="006B0609"/>
    <w:rsid w:val="006B1474"/>
    <w:rsid w:val="006B1CFD"/>
    <w:rsid w:val="006B24FA"/>
    <w:rsid w:val="006B2697"/>
    <w:rsid w:val="006B3049"/>
    <w:rsid w:val="006B3C6D"/>
    <w:rsid w:val="006B49FA"/>
    <w:rsid w:val="006B6500"/>
    <w:rsid w:val="006B722C"/>
    <w:rsid w:val="006C08DA"/>
    <w:rsid w:val="006C0F5C"/>
    <w:rsid w:val="006C1A29"/>
    <w:rsid w:val="006D0192"/>
    <w:rsid w:val="006D4B20"/>
    <w:rsid w:val="006D74BD"/>
    <w:rsid w:val="006E04F2"/>
    <w:rsid w:val="006E0D6D"/>
    <w:rsid w:val="006E1444"/>
    <w:rsid w:val="006E25AB"/>
    <w:rsid w:val="006E4375"/>
    <w:rsid w:val="006E6363"/>
    <w:rsid w:val="006E6536"/>
    <w:rsid w:val="006E7604"/>
    <w:rsid w:val="006E7698"/>
    <w:rsid w:val="006E7BA3"/>
    <w:rsid w:val="006F04C4"/>
    <w:rsid w:val="006F0AF9"/>
    <w:rsid w:val="006F0D31"/>
    <w:rsid w:val="006F1C4A"/>
    <w:rsid w:val="006F2B1F"/>
    <w:rsid w:val="006F2CC7"/>
    <w:rsid w:val="006F393A"/>
    <w:rsid w:val="006F3BAD"/>
    <w:rsid w:val="006F5EED"/>
    <w:rsid w:val="006F6B67"/>
    <w:rsid w:val="006F70F3"/>
    <w:rsid w:val="006F74BA"/>
    <w:rsid w:val="006F7E96"/>
    <w:rsid w:val="0070154E"/>
    <w:rsid w:val="00701686"/>
    <w:rsid w:val="00701E18"/>
    <w:rsid w:val="007030F1"/>
    <w:rsid w:val="00703177"/>
    <w:rsid w:val="007032A4"/>
    <w:rsid w:val="00703427"/>
    <w:rsid w:val="00703A87"/>
    <w:rsid w:val="00703EB3"/>
    <w:rsid w:val="00705FB6"/>
    <w:rsid w:val="00706741"/>
    <w:rsid w:val="0070777E"/>
    <w:rsid w:val="00710280"/>
    <w:rsid w:val="00710537"/>
    <w:rsid w:val="007119E7"/>
    <w:rsid w:val="00712F39"/>
    <w:rsid w:val="007133BA"/>
    <w:rsid w:val="00713478"/>
    <w:rsid w:val="00713FBB"/>
    <w:rsid w:val="007152A3"/>
    <w:rsid w:val="007156D4"/>
    <w:rsid w:val="00715ABE"/>
    <w:rsid w:val="00716A43"/>
    <w:rsid w:val="00720186"/>
    <w:rsid w:val="007207B7"/>
    <w:rsid w:val="0072215C"/>
    <w:rsid w:val="00722A0A"/>
    <w:rsid w:val="00722DA2"/>
    <w:rsid w:val="0072395C"/>
    <w:rsid w:val="00723D50"/>
    <w:rsid w:val="00723FE2"/>
    <w:rsid w:val="00725D86"/>
    <w:rsid w:val="00725F20"/>
    <w:rsid w:val="00727855"/>
    <w:rsid w:val="00731009"/>
    <w:rsid w:val="0073201F"/>
    <w:rsid w:val="0073330F"/>
    <w:rsid w:val="00733DBC"/>
    <w:rsid w:val="00734A90"/>
    <w:rsid w:val="007350E3"/>
    <w:rsid w:val="007374C5"/>
    <w:rsid w:val="00740654"/>
    <w:rsid w:val="007410AE"/>
    <w:rsid w:val="00741A2E"/>
    <w:rsid w:val="00741E19"/>
    <w:rsid w:val="00742098"/>
    <w:rsid w:val="00744819"/>
    <w:rsid w:val="00746B25"/>
    <w:rsid w:val="00747ED4"/>
    <w:rsid w:val="00747FC5"/>
    <w:rsid w:val="00751051"/>
    <w:rsid w:val="00751295"/>
    <w:rsid w:val="007516BA"/>
    <w:rsid w:val="00751898"/>
    <w:rsid w:val="00751FBC"/>
    <w:rsid w:val="00752722"/>
    <w:rsid w:val="00752C29"/>
    <w:rsid w:val="0075360E"/>
    <w:rsid w:val="0075470E"/>
    <w:rsid w:val="00755B76"/>
    <w:rsid w:val="00755E1B"/>
    <w:rsid w:val="00756590"/>
    <w:rsid w:val="00756852"/>
    <w:rsid w:val="00757246"/>
    <w:rsid w:val="00757D2E"/>
    <w:rsid w:val="007605B4"/>
    <w:rsid w:val="00760AB6"/>
    <w:rsid w:val="00763E26"/>
    <w:rsid w:val="00765558"/>
    <w:rsid w:val="00765D5D"/>
    <w:rsid w:val="00766652"/>
    <w:rsid w:val="00766B6C"/>
    <w:rsid w:val="00767133"/>
    <w:rsid w:val="0076752D"/>
    <w:rsid w:val="0077144D"/>
    <w:rsid w:val="0077227F"/>
    <w:rsid w:val="0077671B"/>
    <w:rsid w:val="00776EB0"/>
    <w:rsid w:val="00777163"/>
    <w:rsid w:val="00777856"/>
    <w:rsid w:val="007778DC"/>
    <w:rsid w:val="00777910"/>
    <w:rsid w:val="00777D5A"/>
    <w:rsid w:val="00780C6B"/>
    <w:rsid w:val="00781148"/>
    <w:rsid w:val="00785FC8"/>
    <w:rsid w:val="0078680E"/>
    <w:rsid w:val="00787200"/>
    <w:rsid w:val="00787875"/>
    <w:rsid w:val="00787E46"/>
    <w:rsid w:val="007903E8"/>
    <w:rsid w:val="007918E1"/>
    <w:rsid w:val="00793741"/>
    <w:rsid w:val="00793EDA"/>
    <w:rsid w:val="00795261"/>
    <w:rsid w:val="007952DA"/>
    <w:rsid w:val="00795D90"/>
    <w:rsid w:val="0079664F"/>
    <w:rsid w:val="00797BCD"/>
    <w:rsid w:val="007A1F10"/>
    <w:rsid w:val="007A3E61"/>
    <w:rsid w:val="007A4459"/>
    <w:rsid w:val="007A476F"/>
    <w:rsid w:val="007A49A7"/>
    <w:rsid w:val="007A5477"/>
    <w:rsid w:val="007A627B"/>
    <w:rsid w:val="007B0526"/>
    <w:rsid w:val="007B0E0D"/>
    <w:rsid w:val="007B13A4"/>
    <w:rsid w:val="007B1A27"/>
    <w:rsid w:val="007B1C98"/>
    <w:rsid w:val="007B1D08"/>
    <w:rsid w:val="007B2329"/>
    <w:rsid w:val="007B2559"/>
    <w:rsid w:val="007B3D63"/>
    <w:rsid w:val="007B418F"/>
    <w:rsid w:val="007B5FA7"/>
    <w:rsid w:val="007B78E3"/>
    <w:rsid w:val="007B7EC8"/>
    <w:rsid w:val="007C01DB"/>
    <w:rsid w:val="007C06A2"/>
    <w:rsid w:val="007C0C33"/>
    <w:rsid w:val="007C1299"/>
    <w:rsid w:val="007C23C2"/>
    <w:rsid w:val="007C28C7"/>
    <w:rsid w:val="007C2DC0"/>
    <w:rsid w:val="007C496F"/>
    <w:rsid w:val="007D0223"/>
    <w:rsid w:val="007D2B81"/>
    <w:rsid w:val="007D2C00"/>
    <w:rsid w:val="007D5BDD"/>
    <w:rsid w:val="007D5D5F"/>
    <w:rsid w:val="007D7B31"/>
    <w:rsid w:val="007D7CE4"/>
    <w:rsid w:val="007E121A"/>
    <w:rsid w:val="007E1EDC"/>
    <w:rsid w:val="007E4E67"/>
    <w:rsid w:val="007E5C4C"/>
    <w:rsid w:val="007E5C5C"/>
    <w:rsid w:val="007E5D9C"/>
    <w:rsid w:val="007E6979"/>
    <w:rsid w:val="007F029D"/>
    <w:rsid w:val="007F02C5"/>
    <w:rsid w:val="007F0C34"/>
    <w:rsid w:val="007F1B99"/>
    <w:rsid w:val="007F1F77"/>
    <w:rsid w:val="007F4628"/>
    <w:rsid w:val="007F666F"/>
    <w:rsid w:val="007F6FEF"/>
    <w:rsid w:val="007F728F"/>
    <w:rsid w:val="0080191C"/>
    <w:rsid w:val="00802D4E"/>
    <w:rsid w:val="008041A6"/>
    <w:rsid w:val="008042B0"/>
    <w:rsid w:val="00810CF6"/>
    <w:rsid w:val="00811565"/>
    <w:rsid w:val="00811F5F"/>
    <w:rsid w:val="008125BF"/>
    <w:rsid w:val="008139C1"/>
    <w:rsid w:val="00817488"/>
    <w:rsid w:val="00817B02"/>
    <w:rsid w:val="00817CA7"/>
    <w:rsid w:val="00824EFD"/>
    <w:rsid w:val="00825D37"/>
    <w:rsid w:val="00827D13"/>
    <w:rsid w:val="00830BA8"/>
    <w:rsid w:val="00833B9C"/>
    <w:rsid w:val="008358BC"/>
    <w:rsid w:val="00835BB5"/>
    <w:rsid w:val="00835C00"/>
    <w:rsid w:val="0083636F"/>
    <w:rsid w:val="008366EE"/>
    <w:rsid w:val="0084061C"/>
    <w:rsid w:val="008414DF"/>
    <w:rsid w:val="00842F03"/>
    <w:rsid w:val="00844C86"/>
    <w:rsid w:val="00844E30"/>
    <w:rsid w:val="008452F6"/>
    <w:rsid w:val="008465EC"/>
    <w:rsid w:val="008500AE"/>
    <w:rsid w:val="00850575"/>
    <w:rsid w:val="008507F2"/>
    <w:rsid w:val="00850A1B"/>
    <w:rsid w:val="00851916"/>
    <w:rsid w:val="00852157"/>
    <w:rsid w:val="00852594"/>
    <w:rsid w:val="00855AC0"/>
    <w:rsid w:val="00855D5E"/>
    <w:rsid w:val="008565F9"/>
    <w:rsid w:val="00857577"/>
    <w:rsid w:val="00857C65"/>
    <w:rsid w:val="0086162D"/>
    <w:rsid w:val="00861E73"/>
    <w:rsid w:val="008621C6"/>
    <w:rsid w:val="00862694"/>
    <w:rsid w:val="008630B9"/>
    <w:rsid w:val="008635AD"/>
    <w:rsid w:val="008642DC"/>
    <w:rsid w:val="00866EEC"/>
    <w:rsid w:val="008710A2"/>
    <w:rsid w:val="00873436"/>
    <w:rsid w:val="00873462"/>
    <w:rsid w:val="00873544"/>
    <w:rsid w:val="008746D1"/>
    <w:rsid w:val="00874B85"/>
    <w:rsid w:val="0087664F"/>
    <w:rsid w:val="00877973"/>
    <w:rsid w:val="00880C09"/>
    <w:rsid w:val="00881806"/>
    <w:rsid w:val="0088203B"/>
    <w:rsid w:val="008824A5"/>
    <w:rsid w:val="00882B54"/>
    <w:rsid w:val="00883806"/>
    <w:rsid w:val="00883B6B"/>
    <w:rsid w:val="008848F2"/>
    <w:rsid w:val="00884C26"/>
    <w:rsid w:val="00885BCA"/>
    <w:rsid w:val="00887A32"/>
    <w:rsid w:val="00887DAA"/>
    <w:rsid w:val="00890D93"/>
    <w:rsid w:val="00893BA8"/>
    <w:rsid w:val="00893EE5"/>
    <w:rsid w:val="00894AFD"/>
    <w:rsid w:val="00895122"/>
    <w:rsid w:val="00895147"/>
    <w:rsid w:val="008951D0"/>
    <w:rsid w:val="00895BDC"/>
    <w:rsid w:val="00897975"/>
    <w:rsid w:val="00897E3F"/>
    <w:rsid w:val="008A001B"/>
    <w:rsid w:val="008A1564"/>
    <w:rsid w:val="008A36D8"/>
    <w:rsid w:val="008A400D"/>
    <w:rsid w:val="008A5E41"/>
    <w:rsid w:val="008A690D"/>
    <w:rsid w:val="008A76C9"/>
    <w:rsid w:val="008B053D"/>
    <w:rsid w:val="008B1538"/>
    <w:rsid w:val="008B2A96"/>
    <w:rsid w:val="008B4FCE"/>
    <w:rsid w:val="008B6F91"/>
    <w:rsid w:val="008B706B"/>
    <w:rsid w:val="008B79DF"/>
    <w:rsid w:val="008C0846"/>
    <w:rsid w:val="008C17EF"/>
    <w:rsid w:val="008C2AAF"/>
    <w:rsid w:val="008C316E"/>
    <w:rsid w:val="008C4037"/>
    <w:rsid w:val="008C40DB"/>
    <w:rsid w:val="008C4716"/>
    <w:rsid w:val="008C7316"/>
    <w:rsid w:val="008C75A3"/>
    <w:rsid w:val="008D09F2"/>
    <w:rsid w:val="008D206C"/>
    <w:rsid w:val="008D25EB"/>
    <w:rsid w:val="008D2D64"/>
    <w:rsid w:val="008D357D"/>
    <w:rsid w:val="008D4819"/>
    <w:rsid w:val="008D4894"/>
    <w:rsid w:val="008D49CC"/>
    <w:rsid w:val="008D51C0"/>
    <w:rsid w:val="008D5B00"/>
    <w:rsid w:val="008D6DA5"/>
    <w:rsid w:val="008D7DDA"/>
    <w:rsid w:val="008E10F8"/>
    <w:rsid w:val="008E1809"/>
    <w:rsid w:val="008E3AB8"/>
    <w:rsid w:val="008E417F"/>
    <w:rsid w:val="008E4E8B"/>
    <w:rsid w:val="008E62F5"/>
    <w:rsid w:val="008E7157"/>
    <w:rsid w:val="008E7318"/>
    <w:rsid w:val="008F3C66"/>
    <w:rsid w:val="008F4612"/>
    <w:rsid w:val="00900D0E"/>
    <w:rsid w:val="0090219D"/>
    <w:rsid w:val="009024D2"/>
    <w:rsid w:val="00902FBA"/>
    <w:rsid w:val="00904443"/>
    <w:rsid w:val="009060D8"/>
    <w:rsid w:val="00910576"/>
    <w:rsid w:val="009119CF"/>
    <w:rsid w:val="00912153"/>
    <w:rsid w:val="0091267B"/>
    <w:rsid w:val="0091371F"/>
    <w:rsid w:val="00915C2B"/>
    <w:rsid w:val="00916C36"/>
    <w:rsid w:val="00917105"/>
    <w:rsid w:val="00917598"/>
    <w:rsid w:val="00920250"/>
    <w:rsid w:val="00920732"/>
    <w:rsid w:val="00921021"/>
    <w:rsid w:val="009218A9"/>
    <w:rsid w:val="00921DF9"/>
    <w:rsid w:val="009228C3"/>
    <w:rsid w:val="00923982"/>
    <w:rsid w:val="00924752"/>
    <w:rsid w:val="00927583"/>
    <w:rsid w:val="009301C8"/>
    <w:rsid w:val="00930635"/>
    <w:rsid w:val="00930CCA"/>
    <w:rsid w:val="00931BC3"/>
    <w:rsid w:val="00932A65"/>
    <w:rsid w:val="009334E0"/>
    <w:rsid w:val="0093473F"/>
    <w:rsid w:val="009355DF"/>
    <w:rsid w:val="0093680D"/>
    <w:rsid w:val="00936A1D"/>
    <w:rsid w:val="00940D74"/>
    <w:rsid w:val="00941287"/>
    <w:rsid w:val="00945182"/>
    <w:rsid w:val="00946C66"/>
    <w:rsid w:val="0095069A"/>
    <w:rsid w:val="009523CD"/>
    <w:rsid w:val="00952536"/>
    <w:rsid w:val="00952AB8"/>
    <w:rsid w:val="00952D1D"/>
    <w:rsid w:val="0095415D"/>
    <w:rsid w:val="00954B4E"/>
    <w:rsid w:val="009550FC"/>
    <w:rsid w:val="00957431"/>
    <w:rsid w:val="00957E5B"/>
    <w:rsid w:val="009637D4"/>
    <w:rsid w:val="0096464C"/>
    <w:rsid w:val="00965210"/>
    <w:rsid w:val="00965D0D"/>
    <w:rsid w:val="00966B5F"/>
    <w:rsid w:val="00966EAD"/>
    <w:rsid w:val="00966F65"/>
    <w:rsid w:val="0097178E"/>
    <w:rsid w:val="00971A9C"/>
    <w:rsid w:val="00974106"/>
    <w:rsid w:val="00974642"/>
    <w:rsid w:val="00975F08"/>
    <w:rsid w:val="00977F72"/>
    <w:rsid w:val="0098089C"/>
    <w:rsid w:val="009808D1"/>
    <w:rsid w:val="0098137E"/>
    <w:rsid w:val="009822EA"/>
    <w:rsid w:val="009828BF"/>
    <w:rsid w:val="00984C5F"/>
    <w:rsid w:val="00984E28"/>
    <w:rsid w:val="00984E80"/>
    <w:rsid w:val="00985FA5"/>
    <w:rsid w:val="009862FC"/>
    <w:rsid w:val="009865B1"/>
    <w:rsid w:val="00986A21"/>
    <w:rsid w:val="009872BF"/>
    <w:rsid w:val="00990CBA"/>
    <w:rsid w:val="009924BC"/>
    <w:rsid w:val="00992B21"/>
    <w:rsid w:val="00993B5C"/>
    <w:rsid w:val="00993EE1"/>
    <w:rsid w:val="00994483"/>
    <w:rsid w:val="00994CFA"/>
    <w:rsid w:val="00996A67"/>
    <w:rsid w:val="0099766E"/>
    <w:rsid w:val="00997D03"/>
    <w:rsid w:val="009A001F"/>
    <w:rsid w:val="009A0320"/>
    <w:rsid w:val="009A0E66"/>
    <w:rsid w:val="009A167C"/>
    <w:rsid w:val="009A1AC5"/>
    <w:rsid w:val="009A1D2B"/>
    <w:rsid w:val="009A4E7D"/>
    <w:rsid w:val="009A5D5D"/>
    <w:rsid w:val="009A65EF"/>
    <w:rsid w:val="009A7A12"/>
    <w:rsid w:val="009B04F8"/>
    <w:rsid w:val="009B0C57"/>
    <w:rsid w:val="009B144F"/>
    <w:rsid w:val="009B1462"/>
    <w:rsid w:val="009B176A"/>
    <w:rsid w:val="009B3386"/>
    <w:rsid w:val="009B3954"/>
    <w:rsid w:val="009B4606"/>
    <w:rsid w:val="009B4964"/>
    <w:rsid w:val="009B640C"/>
    <w:rsid w:val="009B76D3"/>
    <w:rsid w:val="009C19E8"/>
    <w:rsid w:val="009C2AA6"/>
    <w:rsid w:val="009C2CF9"/>
    <w:rsid w:val="009C2E5E"/>
    <w:rsid w:val="009C5D31"/>
    <w:rsid w:val="009C60ED"/>
    <w:rsid w:val="009C63B1"/>
    <w:rsid w:val="009C6C6F"/>
    <w:rsid w:val="009D0BFB"/>
    <w:rsid w:val="009D1AA6"/>
    <w:rsid w:val="009D24A2"/>
    <w:rsid w:val="009D2C45"/>
    <w:rsid w:val="009D3272"/>
    <w:rsid w:val="009D3365"/>
    <w:rsid w:val="009D34F0"/>
    <w:rsid w:val="009D49B6"/>
    <w:rsid w:val="009D50F2"/>
    <w:rsid w:val="009D7350"/>
    <w:rsid w:val="009D7E68"/>
    <w:rsid w:val="009E1C4E"/>
    <w:rsid w:val="009E28E6"/>
    <w:rsid w:val="009E3C85"/>
    <w:rsid w:val="009E7A8D"/>
    <w:rsid w:val="009F1725"/>
    <w:rsid w:val="009F2407"/>
    <w:rsid w:val="009F24F6"/>
    <w:rsid w:val="009F37C0"/>
    <w:rsid w:val="009F44F8"/>
    <w:rsid w:val="009F676A"/>
    <w:rsid w:val="00A000EB"/>
    <w:rsid w:val="00A009B6"/>
    <w:rsid w:val="00A019B3"/>
    <w:rsid w:val="00A02169"/>
    <w:rsid w:val="00A04D32"/>
    <w:rsid w:val="00A057F2"/>
    <w:rsid w:val="00A05FA2"/>
    <w:rsid w:val="00A06E27"/>
    <w:rsid w:val="00A112EB"/>
    <w:rsid w:val="00A1193D"/>
    <w:rsid w:val="00A13466"/>
    <w:rsid w:val="00A13E94"/>
    <w:rsid w:val="00A142C5"/>
    <w:rsid w:val="00A15416"/>
    <w:rsid w:val="00A1675C"/>
    <w:rsid w:val="00A16AE7"/>
    <w:rsid w:val="00A1710F"/>
    <w:rsid w:val="00A171F4"/>
    <w:rsid w:val="00A176E3"/>
    <w:rsid w:val="00A21C63"/>
    <w:rsid w:val="00A22135"/>
    <w:rsid w:val="00A225BD"/>
    <w:rsid w:val="00A22FBF"/>
    <w:rsid w:val="00A25E30"/>
    <w:rsid w:val="00A26288"/>
    <w:rsid w:val="00A26332"/>
    <w:rsid w:val="00A26BB1"/>
    <w:rsid w:val="00A30481"/>
    <w:rsid w:val="00A30683"/>
    <w:rsid w:val="00A32CC5"/>
    <w:rsid w:val="00A3333F"/>
    <w:rsid w:val="00A34609"/>
    <w:rsid w:val="00A3470F"/>
    <w:rsid w:val="00A34BE2"/>
    <w:rsid w:val="00A366DB"/>
    <w:rsid w:val="00A36A14"/>
    <w:rsid w:val="00A37465"/>
    <w:rsid w:val="00A37884"/>
    <w:rsid w:val="00A41704"/>
    <w:rsid w:val="00A4424E"/>
    <w:rsid w:val="00A45933"/>
    <w:rsid w:val="00A466F5"/>
    <w:rsid w:val="00A468C8"/>
    <w:rsid w:val="00A4747A"/>
    <w:rsid w:val="00A541FD"/>
    <w:rsid w:val="00A54CAB"/>
    <w:rsid w:val="00A5625A"/>
    <w:rsid w:val="00A56B27"/>
    <w:rsid w:val="00A56DED"/>
    <w:rsid w:val="00A577FA"/>
    <w:rsid w:val="00A60908"/>
    <w:rsid w:val="00A623EE"/>
    <w:rsid w:val="00A632A1"/>
    <w:rsid w:val="00A65480"/>
    <w:rsid w:val="00A65BF4"/>
    <w:rsid w:val="00A673C0"/>
    <w:rsid w:val="00A71463"/>
    <w:rsid w:val="00A7176F"/>
    <w:rsid w:val="00A72FFE"/>
    <w:rsid w:val="00A7349E"/>
    <w:rsid w:val="00A73E41"/>
    <w:rsid w:val="00A75641"/>
    <w:rsid w:val="00A766CC"/>
    <w:rsid w:val="00A76863"/>
    <w:rsid w:val="00A76E5E"/>
    <w:rsid w:val="00A80655"/>
    <w:rsid w:val="00A8218D"/>
    <w:rsid w:val="00A826C1"/>
    <w:rsid w:val="00A84272"/>
    <w:rsid w:val="00A8478E"/>
    <w:rsid w:val="00A85597"/>
    <w:rsid w:val="00A85BD3"/>
    <w:rsid w:val="00A86C6C"/>
    <w:rsid w:val="00A86F63"/>
    <w:rsid w:val="00A86F73"/>
    <w:rsid w:val="00A901C5"/>
    <w:rsid w:val="00A917D5"/>
    <w:rsid w:val="00A92F43"/>
    <w:rsid w:val="00A9337E"/>
    <w:rsid w:val="00A9394A"/>
    <w:rsid w:val="00A9555E"/>
    <w:rsid w:val="00A961FD"/>
    <w:rsid w:val="00A973C8"/>
    <w:rsid w:val="00AA03A6"/>
    <w:rsid w:val="00AA046F"/>
    <w:rsid w:val="00AA2342"/>
    <w:rsid w:val="00AA2529"/>
    <w:rsid w:val="00AA2613"/>
    <w:rsid w:val="00AA3598"/>
    <w:rsid w:val="00AA468B"/>
    <w:rsid w:val="00AA62C0"/>
    <w:rsid w:val="00AB2C4C"/>
    <w:rsid w:val="00AB42A6"/>
    <w:rsid w:val="00AB4496"/>
    <w:rsid w:val="00AB4F86"/>
    <w:rsid w:val="00AB71FB"/>
    <w:rsid w:val="00AB77DA"/>
    <w:rsid w:val="00AC01B6"/>
    <w:rsid w:val="00AC17F4"/>
    <w:rsid w:val="00AC1B5F"/>
    <w:rsid w:val="00AC2930"/>
    <w:rsid w:val="00AC40D1"/>
    <w:rsid w:val="00AC43F0"/>
    <w:rsid w:val="00AC4993"/>
    <w:rsid w:val="00AC5BFE"/>
    <w:rsid w:val="00AD0B01"/>
    <w:rsid w:val="00AD3786"/>
    <w:rsid w:val="00AD3CC6"/>
    <w:rsid w:val="00AD4A60"/>
    <w:rsid w:val="00AD5524"/>
    <w:rsid w:val="00AD7533"/>
    <w:rsid w:val="00AD7EBF"/>
    <w:rsid w:val="00AE0C7F"/>
    <w:rsid w:val="00AE237D"/>
    <w:rsid w:val="00AE2BE1"/>
    <w:rsid w:val="00AE40A1"/>
    <w:rsid w:val="00AE462F"/>
    <w:rsid w:val="00AE51FF"/>
    <w:rsid w:val="00AE6018"/>
    <w:rsid w:val="00AE648B"/>
    <w:rsid w:val="00AF030F"/>
    <w:rsid w:val="00AF6545"/>
    <w:rsid w:val="00AF662D"/>
    <w:rsid w:val="00AF6BDC"/>
    <w:rsid w:val="00AF7EC3"/>
    <w:rsid w:val="00B00DA6"/>
    <w:rsid w:val="00B01299"/>
    <w:rsid w:val="00B0349F"/>
    <w:rsid w:val="00B03510"/>
    <w:rsid w:val="00B03D88"/>
    <w:rsid w:val="00B03E6F"/>
    <w:rsid w:val="00B04AD1"/>
    <w:rsid w:val="00B05619"/>
    <w:rsid w:val="00B060BF"/>
    <w:rsid w:val="00B069BA"/>
    <w:rsid w:val="00B077B5"/>
    <w:rsid w:val="00B07D35"/>
    <w:rsid w:val="00B10256"/>
    <w:rsid w:val="00B10CB8"/>
    <w:rsid w:val="00B11E73"/>
    <w:rsid w:val="00B12A04"/>
    <w:rsid w:val="00B13B23"/>
    <w:rsid w:val="00B13FC7"/>
    <w:rsid w:val="00B147F8"/>
    <w:rsid w:val="00B257FF"/>
    <w:rsid w:val="00B2774B"/>
    <w:rsid w:val="00B27E4D"/>
    <w:rsid w:val="00B326D2"/>
    <w:rsid w:val="00B34E7E"/>
    <w:rsid w:val="00B35874"/>
    <w:rsid w:val="00B35AC6"/>
    <w:rsid w:val="00B361E9"/>
    <w:rsid w:val="00B36E4B"/>
    <w:rsid w:val="00B40323"/>
    <w:rsid w:val="00B41562"/>
    <w:rsid w:val="00B416E7"/>
    <w:rsid w:val="00B41BD4"/>
    <w:rsid w:val="00B447A8"/>
    <w:rsid w:val="00B455FA"/>
    <w:rsid w:val="00B45839"/>
    <w:rsid w:val="00B45AA7"/>
    <w:rsid w:val="00B45F0C"/>
    <w:rsid w:val="00B5172C"/>
    <w:rsid w:val="00B52B7E"/>
    <w:rsid w:val="00B539EB"/>
    <w:rsid w:val="00B53A00"/>
    <w:rsid w:val="00B54254"/>
    <w:rsid w:val="00B55A7D"/>
    <w:rsid w:val="00B61A6F"/>
    <w:rsid w:val="00B62B95"/>
    <w:rsid w:val="00B64BEF"/>
    <w:rsid w:val="00B65FFD"/>
    <w:rsid w:val="00B661D3"/>
    <w:rsid w:val="00B66316"/>
    <w:rsid w:val="00B664AA"/>
    <w:rsid w:val="00B7136B"/>
    <w:rsid w:val="00B72665"/>
    <w:rsid w:val="00B74832"/>
    <w:rsid w:val="00B7498B"/>
    <w:rsid w:val="00B75825"/>
    <w:rsid w:val="00B76D43"/>
    <w:rsid w:val="00B828B5"/>
    <w:rsid w:val="00B82C24"/>
    <w:rsid w:val="00B835D0"/>
    <w:rsid w:val="00B83DF3"/>
    <w:rsid w:val="00B85165"/>
    <w:rsid w:val="00B861D3"/>
    <w:rsid w:val="00B878C3"/>
    <w:rsid w:val="00B87B11"/>
    <w:rsid w:val="00B90010"/>
    <w:rsid w:val="00B90029"/>
    <w:rsid w:val="00B90446"/>
    <w:rsid w:val="00B90CDA"/>
    <w:rsid w:val="00B91003"/>
    <w:rsid w:val="00B9104E"/>
    <w:rsid w:val="00B91104"/>
    <w:rsid w:val="00B92835"/>
    <w:rsid w:val="00B93307"/>
    <w:rsid w:val="00B941E4"/>
    <w:rsid w:val="00B95C03"/>
    <w:rsid w:val="00B960DC"/>
    <w:rsid w:val="00BA0DF5"/>
    <w:rsid w:val="00BA14B5"/>
    <w:rsid w:val="00BA2317"/>
    <w:rsid w:val="00BA3B43"/>
    <w:rsid w:val="00BA7637"/>
    <w:rsid w:val="00BA7C07"/>
    <w:rsid w:val="00BA7D0F"/>
    <w:rsid w:val="00BB0959"/>
    <w:rsid w:val="00BB0FCC"/>
    <w:rsid w:val="00BB193F"/>
    <w:rsid w:val="00BB24CC"/>
    <w:rsid w:val="00BB3318"/>
    <w:rsid w:val="00BB3C80"/>
    <w:rsid w:val="00BB41F5"/>
    <w:rsid w:val="00BB45F2"/>
    <w:rsid w:val="00BB51CE"/>
    <w:rsid w:val="00BB58BF"/>
    <w:rsid w:val="00BB7B25"/>
    <w:rsid w:val="00BB7E0D"/>
    <w:rsid w:val="00BC138D"/>
    <w:rsid w:val="00BC1778"/>
    <w:rsid w:val="00BC1CF2"/>
    <w:rsid w:val="00BC1D8E"/>
    <w:rsid w:val="00BC299F"/>
    <w:rsid w:val="00BC321B"/>
    <w:rsid w:val="00BC5776"/>
    <w:rsid w:val="00BC68C3"/>
    <w:rsid w:val="00BC7596"/>
    <w:rsid w:val="00BC7C3A"/>
    <w:rsid w:val="00BC7CB0"/>
    <w:rsid w:val="00BC7CD6"/>
    <w:rsid w:val="00BC7F89"/>
    <w:rsid w:val="00BD139A"/>
    <w:rsid w:val="00BD1899"/>
    <w:rsid w:val="00BD2315"/>
    <w:rsid w:val="00BD60CB"/>
    <w:rsid w:val="00BD695E"/>
    <w:rsid w:val="00BD6D31"/>
    <w:rsid w:val="00BD7BA4"/>
    <w:rsid w:val="00BE0584"/>
    <w:rsid w:val="00BE2C5F"/>
    <w:rsid w:val="00BE3056"/>
    <w:rsid w:val="00BE3840"/>
    <w:rsid w:val="00BE582D"/>
    <w:rsid w:val="00BE6EC4"/>
    <w:rsid w:val="00BE6FB7"/>
    <w:rsid w:val="00BF02EA"/>
    <w:rsid w:val="00BF041A"/>
    <w:rsid w:val="00BF08FD"/>
    <w:rsid w:val="00BF19CF"/>
    <w:rsid w:val="00BF304C"/>
    <w:rsid w:val="00BF32AC"/>
    <w:rsid w:val="00BF3B70"/>
    <w:rsid w:val="00BF6362"/>
    <w:rsid w:val="00BF794C"/>
    <w:rsid w:val="00BF7E71"/>
    <w:rsid w:val="00C00050"/>
    <w:rsid w:val="00C00520"/>
    <w:rsid w:val="00C022D5"/>
    <w:rsid w:val="00C028DF"/>
    <w:rsid w:val="00C029D1"/>
    <w:rsid w:val="00C031AC"/>
    <w:rsid w:val="00C03344"/>
    <w:rsid w:val="00C05804"/>
    <w:rsid w:val="00C05FD8"/>
    <w:rsid w:val="00C07014"/>
    <w:rsid w:val="00C110EA"/>
    <w:rsid w:val="00C11603"/>
    <w:rsid w:val="00C1160E"/>
    <w:rsid w:val="00C122A9"/>
    <w:rsid w:val="00C124D0"/>
    <w:rsid w:val="00C1348C"/>
    <w:rsid w:val="00C155B3"/>
    <w:rsid w:val="00C174C8"/>
    <w:rsid w:val="00C17CD3"/>
    <w:rsid w:val="00C17D3D"/>
    <w:rsid w:val="00C21202"/>
    <w:rsid w:val="00C22180"/>
    <w:rsid w:val="00C23520"/>
    <w:rsid w:val="00C2393F"/>
    <w:rsid w:val="00C244D1"/>
    <w:rsid w:val="00C24935"/>
    <w:rsid w:val="00C27943"/>
    <w:rsid w:val="00C27C96"/>
    <w:rsid w:val="00C30874"/>
    <w:rsid w:val="00C3137D"/>
    <w:rsid w:val="00C32355"/>
    <w:rsid w:val="00C34272"/>
    <w:rsid w:val="00C360C1"/>
    <w:rsid w:val="00C42CC7"/>
    <w:rsid w:val="00C4360D"/>
    <w:rsid w:val="00C471A2"/>
    <w:rsid w:val="00C50AC4"/>
    <w:rsid w:val="00C510FC"/>
    <w:rsid w:val="00C52855"/>
    <w:rsid w:val="00C5292B"/>
    <w:rsid w:val="00C53269"/>
    <w:rsid w:val="00C55E8D"/>
    <w:rsid w:val="00C5608D"/>
    <w:rsid w:val="00C56A68"/>
    <w:rsid w:val="00C574F0"/>
    <w:rsid w:val="00C605C4"/>
    <w:rsid w:val="00C610EE"/>
    <w:rsid w:val="00C62E10"/>
    <w:rsid w:val="00C63A20"/>
    <w:rsid w:val="00C64EF4"/>
    <w:rsid w:val="00C65069"/>
    <w:rsid w:val="00C66F04"/>
    <w:rsid w:val="00C70F40"/>
    <w:rsid w:val="00C7266D"/>
    <w:rsid w:val="00C73CA5"/>
    <w:rsid w:val="00C74168"/>
    <w:rsid w:val="00C74361"/>
    <w:rsid w:val="00C75F77"/>
    <w:rsid w:val="00C778DB"/>
    <w:rsid w:val="00C778E7"/>
    <w:rsid w:val="00C81653"/>
    <w:rsid w:val="00C81DFA"/>
    <w:rsid w:val="00C81F93"/>
    <w:rsid w:val="00C82B6F"/>
    <w:rsid w:val="00C83043"/>
    <w:rsid w:val="00C83097"/>
    <w:rsid w:val="00C905F3"/>
    <w:rsid w:val="00C91CE0"/>
    <w:rsid w:val="00C92728"/>
    <w:rsid w:val="00C94906"/>
    <w:rsid w:val="00C94C61"/>
    <w:rsid w:val="00C95960"/>
    <w:rsid w:val="00C9678A"/>
    <w:rsid w:val="00C967F1"/>
    <w:rsid w:val="00C96CD6"/>
    <w:rsid w:val="00C97988"/>
    <w:rsid w:val="00C97D64"/>
    <w:rsid w:val="00CA00C7"/>
    <w:rsid w:val="00CA0E2F"/>
    <w:rsid w:val="00CA10D8"/>
    <w:rsid w:val="00CA1FF8"/>
    <w:rsid w:val="00CA226D"/>
    <w:rsid w:val="00CA314C"/>
    <w:rsid w:val="00CA42F3"/>
    <w:rsid w:val="00CA489A"/>
    <w:rsid w:val="00CA49DF"/>
    <w:rsid w:val="00CA5DAC"/>
    <w:rsid w:val="00CA6CA1"/>
    <w:rsid w:val="00CA6D8C"/>
    <w:rsid w:val="00CB04CC"/>
    <w:rsid w:val="00CB3147"/>
    <w:rsid w:val="00CB4120"/>
    <w:rsid w:val="00CB422C"/>
    <w:rsid w:val="00CB47A8"/>
    <w:rsid w:val="00CC19EC"/>
    <w:rsid w:val="00CC3477"/>
    <w:rsid w:val="00CC43C6"/>
    <w:rsid w:val="00CC57B5"/>
    <w:rsid w:val="00CC6E5A"/>
    <w:rsid w:val="00CD1FD3"/>
    <w:rsid w:val="00CD274D"/>
    <w:rsid w:val="00CD404E"/>
    <w:rsid w:val="00CD4BA2"/>
    <w:rsid w:val="00CD6346"/>
    <w:rsid w:val="00CD640C"/>
    <w:rsid w:val="00CE07E0"/>
    <w:rsid w:val="00CE249F"/>
    <w:rsid w:val="00CE3DC5"/>
    <w:rsid w:val="00CE4847"/>
    <w:rsid w:val="00CE4E0E"/>
    <w:rsid w:val="00CE54EC"/>
    <w:rsid w:val="00CE61AC"/>
    <w:rsid w:val="00CE6543"/>
    <w:rsid w:val="00CE6622"/>
    <w:rsid w:val="00CE6625"/>
    <w:rsid w:val="00CE7220"/>
    <w:rsid w:val="00CF0DE3"/>
    <w:rsid w:val="00CF0F68"/>
    <w:rsid w:val="00CF14C4"/>
    <w:rsid w:val="00CF1927"/>
    <w:rsid w:val="00CF2871"/>
    <w:rsid w:val="00CF33F1"/>
    <w:rsid w:val="00CF35C9"/>
    <w:rsid w:val="00CF448A"/>
    <w:rsid w:val="00CF4C9B"/>
    <w:rsid w:val="00CF5E34"/>
    <w:rsid w:val="00CF5E5D"/>
    <w:rsid w:val="00CF6836"/>
    <w:rsid w:val="00CF75DB"/>
    <w:rsid w:val="00CF790F"/>
    <w:rsid w:val="00D00508"/>
    <w:rsid w:val="00D00AA9"/>
    <w:rsid w:val="00D01CD5"/>
    <w:rsid w:val="00D01D92"/>
    <w:rsid w:val="00D023A8"/>
    <w:rsid w:val="00D03BB4"/>
    <w:rsid w:val="00D051A0"/>
    <w:rsid w:val="00D07F31"/>
    <w:rsid w:val="00D11B30"/>
    <w:rsid w:val="00D12807"/>
    <w:rsid w:val="00D12E6A"/>
    <w:rsid w:val="00D1348D"/>
    <w:rsid w:val="00D16DF4"/>
    <w:rsid w:val="00D22016"/>
    <w:rsid w:val="00D25153"/>
    <w:rsid w:val="00D25DE4"/>
    <w:rsid w:val="00D25E70"/>
    <w:rsid w:val="00D30005"/>
    <w:rsid w:val="00D3061D"/>
    <w:rsid w:val="00D30E54"/>
    <w:rsid w:val="00D31F2D"/>
    <w:rsid w:val="00D324FE"/>
    <w:rsid w:val="00D33E41"/>
    <w:rsid w:val="00D33F65"/>
    <w:rsid w:val="00D3691C"/>
    <w:rsid w:val="00D37D1A"/>
    <w:rsid w:val="00D402BC"/>
    <w:rsid w:val="00D40CF4"/>
    <w:rsid w:val="00D40ED4"/>
    <w:rsid w:val="00D415A1"/>
    <w:rsid w:val="00D42293"/>
    <w:rsid w:val="00D42895"/>
    <w:rsid w:val="00D4438D"/>
    <w:rsid w:val="00D454B6"/>
    <w:rsid w:val="00D45673"/>
    <w:rsid w:val="00D46083"/>
    <w:rsid w:val="00D47657"/>
    <w:rsid w:val="00D5081A"/>
    <w:rsid w:val="00D5119F"/>
    <w:rsid w:val="00D51DF9"/>
    <w:rsid w:val="00D528D5"/>
    <w:rsid w:val="00D5336C"/>
    <w:rsid w:val="00D53C85"/>
    <w:rsid w:val="00D53F98"/>
    <w:rsid w:val="00D551BE"/>
    <w:rsid w:val="00D57603"/>
    <w:rsid w:val="00D64FDE"/>
    <w:rsid w:val="00D667F3"/>
    <w:rsid w:val="00D668E3"/>
    <w:rsid w:val="00D66FD2"/>
    <w:rsid w:val="00D6786C"/>
    <w:rsid w:val="00D678DF"/>
    <w:rsid w:val="00D71DF9"/>
    <w:rsid w:val="00D73F6D"/>
    <w:rsid w:val="00D74B7E"/>
    <w:rsid w:val="00D75BAF"/>
    <w:rsid w:val="00D76BC8"/>
    <w:rsid w:val="00D800B8"/>
    <w:rsid w:val="00D80500"/>
    <w:rsid w:val="00D81608"/>
    <w:rsid w:val="00D81791"/>
    <w:rsid w:val="00D81945"/>
    <w:rsid w:val="00D833D9"/>
    <w:rsid w:val="00D83E94"/>
    <w:rsid w:val="00D85313"/>
    <w:rsid w:val="00D86519"/>
    <w:rsid w:val="00D90324"/>
    <w:rsid w:val="00D90AFD"/>
    <w:rsid w:val="00D90F40"/>
    <w:rsid w:val="00D915AF"/>
    <w:rsid w:val="00D91CEF"/>
    <w:rsid w:val="00D92D2E"/>
    <w:rsid w:val="00D94481"/>
    <w:rsid w:val="00D9463B"/>
    <w:rsid w:val="00D95958"/>
    <w:rsid w:val="00D963CD"/>
    <w:rsid w:val="00D97746"/>
    <w:rsid w:val="00DA22AE"/>
    <w:rsid w:val="00DA2D1D"/>
    <w:rsid w:val="00DA3175"/>
    <w:rsid w:val="00DA5600"/>
    <w:rsid w:val="00DA613F"/>
    <w:rsid w:val="00DB0BD6"/>
    <w:rsid w:val="00DB13CA"/>
    <w:rsid w:val="00DB275F"/>
    <w:rsid w:val="00DB3D7C"/>
    <w:rsid w:val="00DB428D"/>
    <w:rsid w:val="00DB42F2"/>
    <w:rsid w:val="00DB4616"/>
    <w:rsid w:val="00DB486C"/>
    <w:rsid w:val="00DB4D59"/>
    <w:rsid w:val="00DB5239"/>
    <w:rsid w:val="00DB549F"/>
    <w:rsid w:val="00DB69F8"/>
    <w:rsid w:val="00DC075F"/>
    <w:rsid w:val="00DC0F42"/>
    <w:rsid w:val="00DC0F77"/>
    <w:rsid w:val="00DC1258"/>
    <w:rsid w:val="00DC1BF7"/>
    <w:rsid w:val="00DC1D49"/>
    <w:rsid w:val="00DC1FBF"/>
    <w:rsid w:val="00DC2D64"/>
    <w:rsid w:val="00DC396C"/>
    <w:rsid w:val="00DC47E1"/>
    <w:rsid w:val="00DC519D"/>
    <w:rsid w:val="00DC5255"/>
    <w:rsid w:val="00DC5FFE"/>
    <w:rsid w:val="00DC7F91"/>
    <w:rsid w:val="00DD06EF"/>
    <w:rsid w:val="00DD0815"/>
    <w:rsid w:val="00DD1268"/>
    <w:rsid w:val="00DD2DC7"/>
    <w:rsid w:val="00DD2F82"/>
    <w:rsid w:val="00DD33D1"/>
    <w:rsid w:val="00DD393A"/>
    <w:rsid w:val="00DD4CFF"/>
    <w:rsid w:val="00DD682E"/>
    <w:rsid w:val="00DE0AD3"/>
    <w:rsid w:val="00DE140E"/>
    <w:rsid w:val="00DE14D8"/>
    <w:rsid w:val="00DE1530"/>
    <w:rsid w:val="00DE24F2"/>
    <w:rsid w:val="00DE33A5"/>
    <w:rsid w:val="00DE4893"/>
    <w:rsid w:val="00DE4B62"/>
    <w:rsid w:val="00DE55F2"/>
    <w:rsid w:val="00DE62CF"/>
    <w:rsid w:val="00DE6C54"/>
    <w:rsid w:val="00DE6FD9"/>
    <w:rsid w:val="00DE70B0"/>
    <w:rsid w:val="00DF02E4"/>
    <w:rsid w:val="00DF04B5"/>
    <w:rsid w:val="00DF05D8"/>
    <w:rsid w:val="00DF11DF"/>
    <w:rsid w:val="00DF17B6"/>
    <w:rsid w:val="00DF2373"/>
    <w:rsid w:val="00DF433A"/>
    <w:rsid w:val="00DF6768"/>
    <w:rsid w:val="00DF6FED"/>
    <w:rsid w:val="00DF71FB"/>
    <w:rsid w:val="00DF7A9B"/>
    <w:rsid w:val="00E003A4"/>
    <w:rsid w:val="00E01CD7"/>
    <w:rsid w:val="00E02C4F"/>
    <w:rsid w:val="00E030B1"/>
    <w:rsid w:val="00E03991"/>
    <w:rsid w:val="00E03F74"/>
    <w:rsid w:val="00E042AF"/>
    <w:rsid w:val="00E0464C"/>
    <w:rsid w:val="00E067FD"/>
    <w:rsid w:val="00E07C05"/>
    <w:rsid w:val="00E11646"/>
    <w:rsid w:val="00E13509"/>
    <w:rsid w:val="00E1425B"/>
    <w:rsid w:val="00E1599B"/>
    <w:rsid w:val="00E15C38"/>
    <w:rsid w:val="00E16D85"/>
    <w:rsid w:val="00E1701C"/>
    <w:rsid w:val="00E17C59"/>
    <w:rsid w:val="00E17C8D"/>
    <w:rsid w:val="00E2037F"/>
    <w:rsid w:val="00E20AE5"/>
    <w:rsid w:val="00E255A8"/>
    <w:rsid w:val="00E26593"/>
    <w:rsid w:val="00E26CA3"/>
    <w:rsid w:val="00E3024F"/>
    <w:rsid w:val="00E30E98"/>
    <w:rsid w:val="00E31A2B"/>
    <w:rsid w:val="00E328E4"/>
    <w:rsid w:val="00E32B84"/>
    <w:rsid w:val="00E33670"/>
    <w:rsid w:val="00E345B1"/>
    <w:rsid w:val="00E355B4"/>
    <w:rsid w:val="00E3588B"/>
    <w:rsid w:val="00E360D4"/>
    <w:rsid w:val="00E36274"/>
    <w:rsid w:val="00E40E84"/>
    <w:rsid w:val="00E41A38"/>
    <w:rsid w:val="00E41E9B"/>
    <w:rsid w:val="00E42AFC"/>
    <w:rsid w:val="00E46B01"/>
    <w:rsid w:val="00E46C61"/>
    <w:rsid w:val="00E507F3"/>
    <w:rsid w:val="00E515BF"/>
    <w:rsid w:val="00E516B2"/>
    <w:rsid w:val="00E5195B"/>
    <w:rsid w:val="00E52424"/>
    <w:rsid w:val="00E52DF1"/>
    <w:rsid w:val="00E53E2C"/>
    <w:rsid w:val="00E54063"/>
    <w:rsid w:val="00E55ECD"/>
    <w:rsid w:val="00E5674F"/>
    <w:rsid w:val="00E56D6C"/>
    <w:rsid w:val="00E60032"/>
    <w:rsid w:val="00E60235"/>
    <w:rsid w:val="00E6039C"/>
    <w:rsid w:val="00E607CA"/>
    <w:rsid w:val="00E617B0"/>
    <w:rsid w:val="00E62000"/>
    <w:rsid w:val="00E63F94"/>
    <w:rsid w:val="00E6432E"/>
    <w:rsid w:val="00E64676"/>
    <w:rsid w:val="00E64AC5"/>
    <w:rsid w:val="00E6503E"/>
    <w:rsid w:val="00E654ED"/>
    <w:rsid w:val="00E66614"/>
    <w:rsid w:val="00E67569"/>
    <w:rsid w:val="00E675D0"/>
    <w:rsid w:val="00E70927"/>
    <w:rsid w:val="00E72475"/>
    <w:rsid w:val="00E725E7"/>
    <w:rsid w:val="00E733A2"/>
    <w:rsid w:val="00E74302"/>
    <w:rsid w:val="00E75601"/>
    <w:rsid w:val="00E7629C"/>
    <w:rsid w:val="00E77243"/>
    <w:rsid w:val="00E77FD9"/>
    <w:rsid w:val="00E8118C"/>
    <w:rsid w:val="00E81D8F"/>
    <w:rsid w:val="00E82F89"/>
    <w:rsid w:val="00E84506"/>
    <w:rsid w:val="00E87856"/>
    <w:rsid w:val="00E87EFB"/>
    <w:rsid w:val="00E915A7"/>
    <w:rsid w:val="00E91E28"/>
    <w:rsid w:val="00E94C07"/>
    <w:rsid w:val="00E94F34"/>
    <w:rsid w:val="00E96F35"/>
    <w:rsid w:val="00EA05FF"/>
    <w:rsid w:val="00EA184E"/>
    <w:rsid w:val="00EA1A09"/>
    <w:rsid w:val="00EA25ED"/>
    <w:rsid w:val="00EA3C36"/>
    <w:rsid w:val="00EA59FE"/>
    <w:rsid w:val="00EA7890"/>
    <w:rsid w:val="00EB0157"/>
    <w:rsid w:val="00EB142D"/>
    <w:rsid w:val="00EB2026"/>
    <w:rsid w:val="00EB3D29"/>
    <w:rsid w:val="00EB3EED"/>
    <w:rsid w:val="00EB6D09"/>
    <w:rsid w:val="00EB761C"/>
    <w:rsid w:val="00EC0B36"/>
    <w:rsid w:val="00EC1054"/>
    <w:rsid w:val="00EC1592"/>
    <w:rsid w:val="00EC18B3"/>
    <w:rsid w:val="00EC1EB5"/>
    <w:rsid w:val="00EC21F4"/>
    <w:rsid w:val="00EC6050"/>
    <w:rsid w:val="00EC6A2E"/>
    <w:rsid w:val="00EC7139"/>
    <w:rsid w:val="00ED08CA"/>
    <w:rsid w:val="00ED0B81"/>
    <w:rsid w:val="00ED153C"/>
    <w:rsid w:val="00ED18F2"/>
    <w:rsid w:val="00ED2F08"/>
    <w:rsid w:val="00ED3138"/>
    <w:rsid w:val="00ED34F7"/>
    <w:rsid w:val="00ED3D9C"/>
    <w:rsid w:val="00ED5205"/>
    <w:rsid w:val="00ED5F61"/>
    <w:rsid w:val="00ED7419"/>
    <w:rsid w:val="00ED75ED"/>
    <w:rsid w:val="00ED7751"/>
    <w:rsid w:val="00EE07DA"/>
    <w:rsid w:val="00EE302C"/>
    <w:rsid w:val="00EE3291"/>
    <w:rsid w:val="00EE6022"/>
    <w:rsid w:val="00EE6C99"/>
    <w:rsid w:val="00EF18E2"/>
    <w:rsid w:val="00EF1C19"/>
    <w:rsid w:val="00EF1D23"/>
    <w:rsid w:val="00EF274F"/>
    <w:rsid w:val="00EF2BB3"/>
    <w:rsid w:val="00EF30A8"/>
    <w:rsid w:val="00EF68FA"/>
    <w:rsid w:val="00EF72FB"/>
    <w:rsid w:val="00EF7469"/>
    <w:rsid w:val="00F01D68"/>
    <w:rsid w:val="00F03E87"/>
    <w:rsid w:val="00F056F4"/>
    <w:rsid w:val="00F05F66"/>
    <w:rsid w:val="00F0747B"/>
    <w:rsid w:val="00F11866"/>
    <w:rsid w:val="00F11BFC"/>
    <w:rsid w:val="00F13553"/>
    <w:rsid w:val="00F13D61"/>
    <w:rsid w:val="00F13F3E"/>
    <w:rsid w:val="00F1451D"/>
    <w:rsid w:val="00F14B59"/>
    <w:rsid w:val="00F1600F"/>
    <w:rsid w:val="00F17F87"/>
    <w:rsid w:val="00F2090B"/>
    <w:rsid w:val="00F2133C"/>
    <w:rsid w:val="00F22089"/>
    <w:rsid w:val="00F22ECC"/>
    <w:rsid w:val="00F23A1D"/>
    <w:rsid w:val="00F23DAC"/>
    <w:rsid w:val="00F240C9"/>
    <w:rsid w:val="00F247CA"/>
    <w:rsid w:val="00F25789"/>
    <w:rsid w:val="00F272E8"/>
    <w:rsid w:val="00F3033A"/>
    <w:rsid w:val="00F314FA"/>
    <w:rsid w:val="00F31D3E"/>
    <w:rsid w:val="00F326F0"/>
    <w:rsid w:val="00F3276D"/>
    <w:rsid w:val="00F355DF"/>
    <w:rsid w:val="00F35A46"/>
    <w:rsid w:val="00F35EB3"/>
    <w:rsid w:val="00F3653B"/>
    <w:rsid w:val="00F3793D"/>
    <w:rsid w:val="00F37B45"/>
    <w:rsid w:val="00F37D17"/>
    <w:rsid w:val="00F41EE7"/>
    <w:rsid w:val="00F42D50"/>
    <w:rsid w:val="00F43BBF"/>
    <w:rsid w:val="00F43FE0"/>
    <w:rsid w:val="00F44617"/>
    <w:rsid w:val="00F44ADB"/>
    <w:rsid w:val="00F47AAC"/>
    <w:rsid w:val="00F47E94"/>
    <w:rsid w:val="00F50288"/>
    <w:rsid w:val="00F50613"/>
    <w:rsid w:val="00F509A8"/>
    <w:rsid w:val="00F51B89"/>
    <w:rsid w:val="00F5387E"/>
    <w:rsid w:val="00F53DCF"/>
    <w:rsid w:val="00F54434"/>
    <w:rsid w:val="00F54CFF"/>
    <w:rsid w:val="00F5578A"/>
    <w:rsid w:val="00F562AA"/>
    <w:rsid w:val="00F601CE"/>
    <w:rsid w:val="00F603D2"/>
    <w:rsid w:val="00F61957"/>
    <w:rsid w:val="00F62E00"/>
    <w:rsid w:val="00F63051"/>
    <w:rsid w:val="00F64144"/>
    <w:rsid w:val="00F65271"/>
    <w:rsid w:val="00F704F1"/>
    <w:rsid w:val="00F706FC"/>
    <w:rsid w:val="00F710F7"/>
    <w:rsid w:val="00F724AC"/>
    <w:rsid w:val="00F72914"/>
    <w:rsid w:val="00F72E69"/>
    <w:rsid w:val="00F7347D"/>
    <w:rsid w:val="00F73C80"/>
    <w:rsid w:val="00F74B22"/>
    <w:rsid w:val="00F74B79"/>
    <w:rsid w:val="00F752B5"/>
    <w:rsid w:val="00F75AF2"/>
    <w:rsid w:val="00F76BE5"/>
    <w:rsid w:val="00F76E61"/>
    <w:rsid w:val="00F80DD2"/>
    <w:rsid w:val="00F83E39"/>
    <w:rsid w:val="00F84A02"/>
    <w:rsid w:val="00F857F2"/>
    <w:rsid w:val="00F85849"/>
    <w:rsid w:val="00F86B33"/>
    <w:rsid w:val="00F90023"/>
    <w:rsid w:val="00F9002F"/>
    <w:rsid w:val="00F90C61"/>
    <w:rsid w:val="00F91F7E"/>
    <w:rsid w:val="00F928A8"/>
    <w:rsid w:val="00F92939"/>
    <w:rsid w:val="00F92A23"/>
    <w:rsid w:val="00F92C71"/>
    <w:rsid w:val="00F93033"/>
    <w:rsid w:val="00F938F3"/>
    <w:rsid w:val="00F95A37"/>
    <w:rsid w:val="00F97137"/>
    <w:rsid w:val="00F971F6"/>
    <w:rsid w:val="00FA04BB"/>
    <w:rsid w:val="00FA1687"/>
    <w:rsid w:val="00FA1CA8"/>
    <w:rsid w:val="00FA1EE1"/>
    <w:rsid w:val="00FA22F4"/>
    <w:rsid w:val="00FA45E8"/>
    <w:rsid w:val="00FA5C78"/>
    <w:rsid w:val="00FA602A"/>
    <w:rsid w:val="00FA60C2"/>
    <w:rsid w:val="00FA7698"/>
    <w:rsid w:val="00FA7F38"/>
    <w:rsid w:val="00FB035B"/>
    <w:rsid w:val="00FB0BBA"/>
    <w:rsid w:val="00FB0E84"/>
    <w:rsid w:val="00FB1A3C"/>
    <w:rsid w:val="00FB2FEA"/>
    <w:rsid w:val="00FB306C"/>
    <w:rsid w:val="00FB3B66"/>
    <w:rsid w:val="00FB5DB2"/>
    <w:rsid w:val="00FB7A78"/>
    <w:rsid w:val="00FC1244"/>
    <w:rsid w:val="00FC1756"/>
    <w:rsid w:val="00FC1F80"/>
    <w:rsid w:val="00FC38D9"/>
    <w:rsid w:val="00FC39C2"/>
    <w:rsid w:val="00FD2099"/>
    <w:rsid w:val="00FD2136"/>
    <w:rsid w:val="00FD2181"/>
    <w:rsid w:val="00FD2401"/>
    <w:rsid w:val="00FD24A9"/>
    <w:rsid w:val="00FD2B8D"/>
    <w:rsid w:val="00FD2BF7"/>
    <w:rsid w:val="00FD3A5F"/>
    <w:rsid w:val="00FD4549"/>
    <w:rsid w:val="00FD7ADF"/>
    <w:rsid w:val="00FE1B25"/>
    <w:rsid w:val="00FE2CF0"/>
    <w:rsid w:val="00FE372E"/>
    <w:rsid w:val="00FE4593"/>
    <w:rsid w:val="00FE50BD"/>
    <w:rsid w:val="00FE697F"/>
    <w:rsid w:val="00FE7D71"/>
    <w:rsid w:val="00FF08D6"/>
    <w:rsid w:val="00FF2769"/>
    <w:rsid w:val="00FF2F7C"/>
    <w:rsid w:val="00FF5444"/>
    <w:rsid w:val="00FF54E8"/>
    <w:rsid w:val="00FF572E"/>
    <w:rsid w:val="00FF5EC4"/>
    <w:rsid w:val="00FF5FF7"/>
    <w:rsid w:val="00FF6BFC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F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550FC"/>
    <w:rPr>
      <w:i/>
      <w:iCs/>
    </w:rPr>
  </w:style>
  <w:style w:type="character" w:styleId="Textoennegrita">
    <w:name w:val="Strong"/>
    <w:basedOn w:val="Fuentedeprrafopredeter"/>
    <w:uiPriority w:val="22"/>
    <w:qFormat/>
    <w:rsid w:val="00955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educare.pt/educare/Home.aspx?contentid=093B3AD4EBE95AEAE0440003BA2C8E70&amp;opsel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1375</Words>
  <Characters>7564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Ballenato</dc:creator>
  <cp:keywords/>
  <dc:description/>
  <cp:lastModifiedBy>Guillermo Ballenato</cp:lastModifiedBy>
  <cp:revision>3</cp:revision>
  <dcterms:created xsi:type="dcterms:W3CDTF">2009-03-31T19:13:00Z</dcterms:created>
  <dcterms:modified xsi:type="dcterms:W3CDTF">2009-04-19T20:04:00Z</dcterms:modified>
</cp:coreProperties>
</file>